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83B" w:rsidRDefault="004700D5">
      <w:pPr>
        <w:pStyle w:val="afa"/>
        <w:rPr>
          <w:b/>
          <w:bCs/>
        </w:rPr>
      </w:pPr>
      <w:bookmarkStart w:id="0" w:name="OLE_LINK33"/>
      <w:bookmarkStart w:id="1" w:name="OLE_LINK34"/>
      <w:bookmarkStart w:id="2" w:name="OLE_LINK13"/>
      <w:bookmarkStart w:id="3" w:name="OLE_LINK12"/>
      <w:r>
        <w:rPr>
          <w:rFonts w:ascii="Arial" w:hAnsi="Arial" w:cs="Arial"/>
          <w:b/>
          <w:bCs/>
          <w:sz w:val="24"/>
          <w:szCs w:val="24"/>
          <w:lang w:val="en-US"/>
        </w:rPr>
        <w:t>GPP TSG-RAN WG</w:t>
      </w:r>
      <w:r>
        <w:rPr>
          <w:rFonts w:ascii="Arial" w:eastAsia="宋体" w:hAnsi="Arial" w:cs="Arial" w:hint="eastAsia"/>
          <w:b/>
          <w:bCs/>
          <w:sz w:val="24"/>
          <w:szCs w:val="24"/>
          <w:lang w:val="en-US"/>
        </w:rPr>
        <w:t>2</w:t>
      </w:r>
      <w:r>
        <w:rPr>
          <w:rFonts w:ascii="Arial" w:hAnsi="Arial" w:cs="Arial"/>
          <w:b/>
          <w:bCs/>
          <w:sz w:val="24"/>
          <w:szCs w:val="24"/>
          <w:lang w:val="en-US"/>
        </w:rPr>
        <w:t xml:space="preserve"> #10</w:t>
      </w:r>
      <w:r>
        <w:rPr>
          <w:rFonts w:ascii="Arial" w:eastAsia="宋体" w:hAnsi="Arial" w:cs="Arial" w:hint="eastAsia"/>
          <w:b/>
          <w:bCs/>
          <w:sz w:val="24"/>
          <w:szCs w:val="24"/>
          <w:lang w:val="en-US"/>
        </w:rPr>
        <w:t>7</w:t>
      </w:r>
      <w:r w:rsidR="00A174DE">
        <w:rPr>
          <w:rFonts w:ascii="Arial" w:eastAsia="宋体" w:hAnsi="Arial" w:cs="Arial"/>
          <w:b/>
          <w:bCs/>
          <w:sz w:val="24"/>
          <w:szCs w:val="24"/>
          <w:lang w:val="en-US"/>
        </w:rPr>
        <w:t>b</w:t>
      </w:r>
      <w:r>
        <w:rPr>
          <w:rFonts w:ascii="Arial" w:eastAsia="宋体" w:hAnsi="Arial" w:cs="Arial" w:hint="eastAsia"/>
          <w:b/>
          <w:bCs/>
          <w:sz w:val="24"/>
          <w:szCs w:val="24"/>
          <w:lang w:val="en-US"/>
        </w:rPr>
        <w:t>is</w:t>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 xml:space="preserve">                                  </w:t>
      </w:r>
      <w:r w:rsidR="007E5B4D">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sidRPr="00271E5A">
        <w:rPr>
          <w:rFonts w:ascii="Arial" w:hAnsi="Arial" w:cs="Arial"/>
          <w:b/>
          <w:bCs/>
          <w:i/>
          <w:iCs/>
          <w:sz w:val="24"/>
          <w:szCs w:val="24"/>
          <w:lang w:val="en-US"/>
        </w:rPr>
        <w:t>R</w:t>
      </w:r>
      <w:r w:rsidRPr="00271E5A">
        <w:rPr>
          <w:rFonts w:ascii="Arial" w:eastAsia="宋体" w:hAnsi="Arial" w:cs="Arial" w:hint="eastAsia"/>
          <w:b/>
          <w:bCs/>
          <w:i/>
          <w:iCs/>
          <w:sz w:val="24"/>
          <w:szCs w:val="24"/>
          <w:lang w:val="en-US"/>
        </w:rPr>
        <w:t>2</w:t>
      </w:r>
      <w:r w:rsidRPr="00271E5A">
        <w:rPr>
          <w:rFonts w:ascii="Arial" w:hAnsi="Arial" w:cs="Arial"/>
          <w:b/>
          <w:bCs/>
          <w:i/>
          <w:iCs/>
          <w:sz w:val="24"/>
          <w:szCs w:val="24"/>
          <w:lang w:val="en-US"/>
        </w:rPr>
        <w:t>-19</w:t>
      </w:r>
      <w:r w:rsidR="00271E5A" w:rsidRPr="00271E5A">
        <w:rPr>
          <w:rFonts w:ascii="Arial" w:hAnsi="Arial" w:cs="Arial"/>
          <w:b/>
          <w:bCs/>
          <w:i/>
          <w:iCs/>
          <w:sz w:val="24"/>
          <w:szCs w:val="24"/>
          <w:lang w:val="en-US"/>
        </w:rPr>
        <w:t>12896</w:t>
      </w:r>
    </w:p>
    <w:p w:rsidR="0018283B" w:rsidRDefault="004700D5">
      <w:pPr>
        <w:tabs>
          <w:tab w:val="center" w:pos="4536"/>
          <w:tab w:val="right" w:pos="9072"/>
        </w:tabs>
        <w:rPr>
          <w:rFonts w:ascii="Arial" w:hAnsi="Arial"/>
          <w:b/>
          <w:sz w:val="24"/>
          <w:szCs w:val="20"/>
          <w:lang w:val="en-GB" w:eastAsia="en-US"/>
        </w:rPr>
      </w:pPr>
      <w:r>
        <w:rPr>
          <w:rFonts w:ascii="Arial" w:eastAsia="宋体" w:hAnsi="Arial" w:cs="Arial"/>
          <w:b/>
          <w:bCs/>
          <w:color w:val="000000"/>
          <w:sz w:val="24"/>
          <w:szCs w:val="24"/>
        </w:rPr>
        <w:t>Chongqing, China</w:t>
      </w:r>
      <w:r>
        <w:rPr>
          <w:rFonts w:ascii="Arial" w:hAnsi="Arial" w:cs="Arial"/>
          <w:b/>
          <w:bCs/>
          <w:color w:val="000000"/>
          <w:sz w:val="24"/>
          <w:szCs w:val="24"/>
        </w:rPr>
        <w:t xml:space="preserve">, </w:t>
      </w:r>
      <w:r>
        <w:rPr>
          <w:rFonts w:ascii="Arial" w:eastAsia="宋体" w:hAnsi="Arial" w:cs="Arial" w:hint="eastAsia"/>
          <w:b/>
          <w:bCs/>
          <w:sz w:val="24"/>
          <w:szCs w:val="24"/>
        </w:rPr>
        <w:t>14</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 xml:space="preserve">- </w:t>
      </w:r>
      <w:r>
        <w:rPr>
          <w:rFonts w:ascii="Arial" w:hAnsi="Arial" w:cs="Arial" w:hint="eastAsia"/>
          <w:b/>
          <w:bCs/>
          <w:sz w:val="24"/>
          <w:szCs w:val="24"/>
        </w:rPr>
        <w:t>18</w:t>
      </w:r>
      <w:r>
        <w:rPr>
          <w:rFonts w:ascii="Arial" w:hAnsi="Arial" w:cs="Arial"/>
          <w:b/>
          <w:bCs/>
          <w:sz w:val="24"/>
          <w:szCs w:val="24"/>
          <w:vertAlign w:val="superscript"/>
        </w:rPr>
        <w:t>th</w:t>
      </w:r>
      <w:r>
        <w:rPr>
          <w:rFonts w:ascii="Arial" w:hAnsi="Arial" w:cs="Arial"/>
          <w:b/>
          <w:bCs/>
          <w:sz w:val="24"/>
          <w:szCs w:val="24"/>
        </w:rPr>
        <w:t xml:space="preserve"> </w:t>
      </w:r>
      <w:r>
        <w:rPr>
          <w:rFonts w:ascii="Arial" w:eastAsia="宋体" w:hAnsi="Arial" w:cs="Arial" w:hint="eastAsia"/>
          <w:b/>
          <w:bCs/>
          <w:sz w:val="24"/>
          <w:szCs w:val="24"/>
        </w:rPr>
        <w:t>October</w:t>
      </w:r>
      <w:r>
        <w:rPr>
          <w:rFonts w:ascii="Arial" w:hAnsi="Arial" w:cs="Arial"/>
          <w:b/>
          <w:bCs/>
          <w:sz w:val="24"/>
          <w:szCs w:val="24"/>
        </w:rPr>
        <w:t xml:space="preserve"> 2019</w:t>
      </w:r>
      <w:r>
        <w:rPr>
          <w:rFonts w:ascii="Arial" w:hAnsi="Arial"/>
          <w:b/>
          <w:sz w:val="24"/>
          <w:szCs w:val="20"/>
          <w:lang w:val="en-GB" w:eastAsia="en-US"/>
        </w:rPr>
        <w:t xml:space="preserve">                          </w:t>
      </w:r>
    </w:p>
    <w:p w:rsidR="0018283B" w:rsidRDefault="004700D5">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18283B" w:rsidRDefault="004700D5">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sidR="00271E5A" w:rsidRPr="00271E5A">
        <w:rPr>
          <w:rFonts w:eastAsia="宋体"/>
          <w:sz w:val="24"/>
          <w:szCs w:val="22"/>
          <w:lang w:eastAsia="zh-CN"/>
        </w:rPr>
        <w:t xml:space="preserve">Remaining </w:t>
      </w:r>
      <w:r w:rsidR="004319AE">
        <w:rPr>
          <w:rFonts w:eastAsia="宋体"/>
          <w:sz w:val="24"/>
          <w:szCs w:val="22"/>
          <w:lang w:eastAsia="zh-CN"/>
        </w:rPr>
        <w:t>issue</w:t>
      </w:r>
      <w:r w:rsidR="00271E5A" w:rsidRPr="00271E5A">
        <w:rPr>
          <w:rFonts w:eastAsia="宋体"/>
          <w:sz w:val="24"/>
          <w:szCs w:val="22"/>
          <w:lang w:eastAsia="zh-CN"/>
        </w:rPr>
        <w:t>s for D-PUR in IDLE</w:t>
      </w:r>
    </w:p>
    <w:p w:rsidR="0018283B" w:rsidRDefault="004700D5">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18283B" w:rsidRDefault="004700D5">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18283B" w:rsidRDefault="0018283B">
      <w:pPr>
        <w:pBdr>
          <w:bottom w:val="single" w:sz="4" w:space="1" w:color="auto"/>
        </w:pBdr>
        <w:tabs>
          <w:tab w:val="left" w:pos="2552"/>
        </w:tabs>
        <w:spacing w:after="0" w:line="60" w:lineRule="exact"/>
        <w:rPr>
          <w:rFonts w:eastAsia="宋体"/>
          <w:sz w:val="24"/>
        </w:rPr>
      </w:pPr>
    </w:p>
    <w:p w:rsidR="0018283B" w:rsidRDefault="004700D5">
      <w:pPr>
        <w:pStyle w:val="1"/>
        <w:rPr>
          <w:lang w:val="en-US"/>
        </w:rPr>
      </w:pPr>
      <w:r>
        <w:rPr>
          <w:lang w:val="en-US"/>
        </w:rPr>
        <w:t>Introduction</w:t>
      </w:r>
    </w:p>
    <w:p w:rsidR="0018283B" w:rsidRDefault="004700D5">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proofErr w:type="gramStart"/>
      <w:r>
        <w:rPr>
          <w:rFonts w:ascii="Times New Roman" w:hAnsi="Times New Roman" w:hint="eastAsia"/>
          <w:vertAlign w:val="superscript"/>
          <w:lang w:eastAsia="zh-CN"/>
        </w:rPr>
        <w:t>]</w:t>
      </w:r>
      <w:r>
        <w:rPr>
          <w:rFonts w:ascii="Times New Roman" w:hAnsi="Times New Roman"/>
          <w:vertAlign w:val="superscript"/>
          <w:lang w:eastAsia="zh-CN"/>
        </w:rPr>
        <w:t>[</w:t>
      </w:r>
      <w:proofErr w:type="gramEnd"/>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3"/>
      </w:tblGrid>
      <w:tr w:rsidR="0018283B">
        <w:tc>
          <w:tcPr>
            <w:tcW w:w="9733" w:type="dxa"/>
          </w:tcPr>
          <w:p w:rsidR="0018283B" w:rsidRDefault="004700D5">
            <w:pPr>
              <w:spacing w:after="0"/>
              <w:rPr>
                <w:b/>
                <w:bCs/>
                <w:i/>
                <w:sz w:val="20"/>
                <w:szCs w:val="20"/>
              </w:rPr>
            </w:pPr>
            <w:r>
              <w:rPr>
                <w:b/>
                <w:bCs/>
                <w:i/>
                <w:sz w:val="20"/>
                <w:szCs w:val="20"/>
              </w:rPr>
              <w:t>Improved UL transmission efficiency</w:t>
            </w:r>
            <w:bookmarkStart w:id="5" w:name="_Hlk515906322"/>
            <w:r>
              <w:rPr>
                <w:b/>
                <w:bCs/>
                <w:i/>
                <w:sz w:val="20"/>
                <w:szCs w:val="20"/>
              </w:rPr>
              <w:t xml:space="preserve"> and/or UE power consumption</w:t>
            </w:r>
            <w:bookmarkEnd w:id="5"/>
            <w:r>
              <w:rPr>
                <w:b/>
                <w:bCs/>
                <w:i/>
                <w:sz w:val="20"/>
                <w:szCs w:val="20"/>
              </w:rPr>
              <w:t>:</w:t>
            </w:r>
          </w:p>
          <w:p w:rsidR="0018283B" w:rsidRDefault="004700D5">
            <w:pPr>
              <w:numPr>
                <w:ilvl w:val="0"/>
                <w:numId w:val="8"/>
              </w:numPr>
              <w:spacing w:after="0"/>
              <w:rPr>
                <w:bCs/>
                <w:i/>
                <w:sz w:val="20"/>
                <w:szCs w:val="20"/>
              </w:rPr>
            </w:pPr>
            <w:r>
              <w:rPr>
                <w:bCs/>
                <w:i/>
                <w:sz w:val="20"/>
                <w:szCs w:val="20"/>
              </w:rPr>
              <w:t>Specify support for transmission in preconfigured resources in idle and/or connected mode based on SC-FDMA waveform for UEs with a valid timing advance[RAN1, RAN2, RAN4]</w:t>
            </w:r>
          </w:p>
          <w:p w:rsidR="0018283B" w:rsidRDefault="004700D5">
            <w:pPr>
              <w:numPr>
                <w:ilvl w:val="1"/>
                <w:numId w:val="8"/>
              </w:numPr>
              <w:spacing w:after="0"/>
              <w:rPr>
                <w:bCs/>
                <w:i/>
                <w:sz w:val="20"/>
                <w:szCs w:val="20"/>
              </w:rPr>
            </w:pPr>
            <w:r>
              <w:rPr>
                <w:bCs/>
                <w:i/>
                <w:sz w:val="20"/>
                <w:szCs w:val="20"/>
              </w:rPr>
              <w:t>Both shared resources and dedicated resources can be discussed</w:t>
            </w:r>
          </w:p>
          <w:p w:rsidR="0018283B" w:rsidRDefault="004700D5">
            <w:pPr>
              <w:numPr>
                <w:ilvl w:val="1"/>
                <w:numId w:val="8"/>
              </w:numPr>
              <w:spacing w:after="0"/>
              <w:rPr>
                <w:bCs/>
                <w:i/>
              </w:rPr>
            </w:pPr>
            <w:r>
              <w:rPr>
                <w:bCs/>
                <w:i/>
                <w:sz w:val="20"/>
                <w:szCs w:val="20"/>
              </w:rPr>
              <w:t>Note: This is limited to orthogonal (multi) access schemes</w:t>
            </w:r>
          </w:p>
        </w:tc>
      </w:tr>
    </w:tbl>
    <w:bookmarkEnd w:id="2"/>
    <w:bookmarkEnd w:id="3"/>
    <w:p w:rsidR="0018283B" w:rsidRDefault="004700D5">
      <w:pPr>
        <w:spacing w:beforeLines="50" w:before="120" w:after="100"/>
        <w:rPr>
          <w:sz w:val="20"/>
          <w:szCs w:val="20"/>
          <w:lang w:val="en-GB"/>
        </w:rPr>
      </w:pPr>
      <w:r>
        <w:rPr>
          <w:sz w:val="20"/>
          <w:szCs w:val="20"/>
          <w:lang w:val="en-GB"/>
        </w:rPr>
        <w:t>In RAN2 #103bis~#1</w:t>
      </w:r>
      <w:r w:rsidR="00026CBF">
        <w:rPr>
          <w:sz w:val="20"/>
          <w:szCs w:val="20"/>
          <w:lang w:val="en-GB"/>
        </w:rPr>
        <w:t>07</w:t>
      </w:r>
      <w:r>
        <w:rPr>
          <w:sz w:val="20"/>
          <w:szCs w:val="20"/>
          <w:lang w:val="en-GB"/>
        </w:rPr>
        <w:t xml:space="preserve"> meeting</w:t>
      </w:r>
      <w:r w:rsidR="009740A2">
        <w:rPr>
          <w:sz w:val="20"/>
          <w:szCs w:val="20"/>
          <w:lang w:val="en-GB"/>
        </w:rPr>
        <w:t>s</w:t>
      </w:r>
      <w:r>
        <w:rPr>
          <w:sz w:val="20"/>
          <w:szCs w:val="20"/>
          <w:lang w:val="en-GB"/>
        </w:rPr>
        <w:t>, based on the contributions</w:t>
      </w:r>
      <w:r>
        <w:rPr>
          <w:rFonts w:eastAsia="宋体"/>
          <w:sz w:val="20"/>
          <w:szCs w:val="20"/>
          <w:lang w:val="en-GB"/>
        </w:rPr>
        <w:t xml:space="preserve">, </w:t>
      </w:r>
      <w:r>
        <w:rPr>
          <w:sz w:val="20"/>
          <w:szCs w:val="20"/>
          <w:lang w:val="en-GB"/>
        </w:rPr>
        <w:t>the following agreements have been achieved:</w:t>
      </w:r>
    </w:p>
    <w:tbl>
      <w:tblPr>
        <w:tblW w:w="973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34"/>
      </w:tblGrid>
      <w:tr w:rsidR="0018283B">
        <w:trPr>
          <w:trHeight w:val="537"/>
        </w:trPr>
        <w:tc>
          <w:tcPr>
            <w:tcW w:w="9734" w:type="dxa"/>
            <w:shd w:val="clear" w:color="auto" w:fill="auto"/>
          </w:tcPr>
          <w:p w:rsidR="0018283B" w:rsidRDefault="004700D5">
            <w:pPr>
              <w:spacing w:before="100" w:after="100"/>
              <w:rPr>
                <w:i/>
                <w:iCs/>
                <w:sz w:val="20"/>
                <w:szCs w:val="20"/>
                <w:lang w:eastAsia="ja-JP"/>
              </w:rPr>
            </w:pPr>
            <w:r>
              <w:rPr>
                <w:i/>
                <w:iCs/>
                <w:sz w:val="20"/>
                <w:szCs w:val="20"/>
                <w:highlight w:val="green"/>
                <w:lang w:eastAsia="ja-JP"/>
              </w:rPr>
              <w:t>RAN2#103bis agreements:</w:t>
            </w:r>
          </w:p>
          <w:p w:rsidR="0018283B" w:rsidRDefault="004700D5">
            <w:pPr>
              <w:pStyle w:val="Agreement"/>
              <w:ind w:left="359"/>
              <w:rPr>
                <w:rFonts w:ascii="Times New Roman" w:hAnsi="Times New Roman"/>
                <w:b w:val="0"/>
                <w:i/>
                <w:iCs/>
                <w:szCs w:val="20"/>
              </w:rPr>
            </w:pPr>
            <w:r>
              <w:rPr>
                <w:rFonts w:ascii="Times New Roman" w:hAnsi="Times New Roman"/>
                <w:b w:val="0"/>
                <w:i/>
                <w:iCs/>
                <w:szCs w:val="20"/>
              </w:rPr>
              <w:t>Transmission in dedicated preconfigured uplink resources in IDLE mode is supported for UEs with a valid timing advance.</w:t>
            </w:r>
          </w:p>
          <w:p w:rsidR="0018283B" w:rsidRDefault="004700D5">
            <w:pPr>
              <w:pStyle w:val="Agreement"/>
              <w:ind w:left="359"/>
              <w:rPr>
                <w:rFonts w:ascii="Times New Roman" w:hAnsi="Times New Roman"/>
                <w:b w:val="0"/>
                <w:i/>
                <w:iCs/>
                <w:szCs w:val="20"/>
              </w:rPr>
            </w:pPr>
            <w:r>
              <w:rPr>
                <w:rFonts w:ascii="Times New Roman" w:hAnsi="Times New Roman"/>
                <w:b w:val="0"/>
                <w:i/>
                <w:iCs/>
                <w:szCs w:val="20"/>
              </w:rPr>
              <w:t>Initially we will focus on dedicated preconfigured uplink resources in idle mode</w:t>
            </w:r>
          </w:p>
          <w:p w:rsidR="0018283B" w:rsidRDefault="004700D5">
            <w:pPr>
              <w:pStyle w:val="Agreement"/>
              <w:ind w:left="359"/>
              <w:rPr>
                <w:rFonts w:cs="Arial"/>
                <w:szCs w:val="20"/>
                <w:lang w:eastAsia="ja-JP"/>
              </w:rPr>
            </w:pPr>
            <w:r>
              <w:rPr>
                <w:rFonts w:ascii="Times New Roman" w:hAnsi="Times New Roman"/>
                <w:b w:val="0"/>
                <w:i/>
                <w:iCs/>
                <w:szCs w:val="20"/>
              </w:rPr>
              <w:t>Shared resources can also be discussed</w:t>
            </w:r>
          </w:p>
          <w:p w:rsidR="0018283B" w:rsidRDefault="004700D5">
            <w:pPr>
              <w:spacing w:before="100" w:after="100"/>
              <w:rPr>
                <w:i/>
                <w:iCs/>
                <w:sz w:val="20"/>
                <w:szCs w:val="20"/>
                <w:highlight w:val="green"/>
                <w:lang w:eastAsia="ja-JP"/>
              </w:rPr>
            </w:pPr>
            <w:r>
              <w:rPr>
                <w:i/>
                <w:iCs/>
                <w:sz w:val="20"/>
                <w:szCs w:val="20"/>
                <w:highlight w:val="green"/>
                <w:lang w:eastAsia="ja-JP"/>
              </w:rPr>
              <w:t>RAN2#104 agreements:</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configures the dedicated preconfigured uplink resources via RRC dedicated </w:t>
            </w:r>
            <w:proofErr w:type="spellStart"/>
            <w:r>
              <w:rPr>
                <w:rFonts w:ascii="Times New Roman" w:hAnsi="Times New Roman"/>
                <w:b w:val="0"/>
                <w:bCs/>
                <w:i/>
                <w:szCs w:val="20"/>
              </w:rPr>
              <w:t>signaling</w:t>
            </w:r>
            <w:proofErr w:type="spellEnd"/>
            <w:r>
              <w:rPr>
                <w:rFonts w:ascii="Times New Roman" w:hAnsi="Times New Roman"/>
                <w:b w:val="0"/>
                <w:bCs/>
                <w:i/>
                <w:szCs w:val="20"/>
              </w:rPr>
              <w:t>.</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Methods for </w:t>
            </w:r>
            <w:proofErr w:type="spellStart"/>
            <w:r>
              <w:rPr>
                <w:rFonts w:ascii="Times New Roman" w:hAnsi="Times New Roman"/>
                <w:b w:val="0"/>
                <w:bCs/>
                <w:i/>
                <w:szCs w:val="20"/>
              </w:rPr>
              <w:t>eNB</w:t>
            </w:r>
            <w:proofErr w:type="spellEnd"/>
            <w:r>
              <w:rPr>
                <w:rFonts w:ascii="Times New Roman" w:hAnsi="Times New Roman"/>
                <w:b w:val="0"/>
                <w:bCs/>
                <w:i/>
                <w:szCs w:val="20"/>
              </w:rPr>
              <w:t xml:space="preserve"> to obtain information used to help configuring the dedicated preconfigured uplink resource to the UE is FFS.</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Periodic D-PUR with duration is supported</w:t>
            </w:r>
          </w:p>
          <w:p w:rsidR="0018283B" w:rsidRDefault="004700D5">
            <w:pPr>
              <w:pStyle w:val="Agreement"/>
              <w:spacing w:before="0" w:line="300" w:lineRule="exact"/>
              <w:ind w:left="359"/>
              <w:rPr>
                <w:szCs w:val="20"/>
              </w:rPr>
            </w:pPr>
            <w:r>
              <w:rPr>
                <w:rFonts w:ascii="Times New Roman" w:hAnsi="Times New Roman"/>
                <w:b w:val="0"/>
                <w:bCs/>
                <w:i/>
                <w:szCs w:val="20"/>
              </w:rPr>
              <w:t>FFS if one shot D-PUR is supported.</w:t>
            </w:r>
          </w:p>
          <w:p w:rsidR="0018283B" w:rsidRDefault="004700D5">
            <w:pPr>
              <w:pStyle w:val="Agreement"/>
              <w:spacing w:before="0" w:line="300" w:lineRule="exact"/>
              <w:ind w:left="359"/>
              <w:rPr>
                <w:szCs w:val="20"/>
              </w:rPr>
            </w:pPr>
            <w:r>
              <w:rPr>
                <w:rFonts w:ascii="Times New Roman" w:hAnsi="Times New Roman"/>
                <w:b w:val="0"/>
                <w:bCs/>
                <w:i/>
                <w:szCs w:val="20"/>
              </w:rPr>
              <w:t>Release of the dedicated preconfigured resources are supported, details for NW triggered and UE triggered are FFS.</w:t>
            </w:r>
          </w:p>
          <w:p w:rsidR="0018283B" w:rsidRDefault="004700D5">
            <w:pPr>
              <w:spacing w:before="100" w:after="100"/>
              <w:rPr>
                <w:i/>
                <w:iCs/>
                <w:sz w:val="20"/>
                <w:szCs w:val="20"/>
                <w:highlight w:val="green"/>
                <w:lang w:eastAsia="ja-JP"/>
              </w:rPr>
            </w:pPr>
            <w:r>
              <w:rPr>
                <w:i/>
                <w:iCs/>
                <w:sz w:val="20"/>
                <w:szCs w:val="20"/>
                <w:highlight w:val="green"/>
                <w:lang w:eastAsia="ja-JP"/>
              </w:rPr>
              <w:t>RAN2#105 agreements:</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Multi-shot D-PUR is supported with the possibility to configure as a single shot. </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UE may perform a D-PUR request/information, if D-PUR is indicated as enabled in the cell.</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Network makes the decision on the D-PUR configuration.</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Request/information can include:</w:t>
            </w:r>
          </w:p>
          <w:p w:rsidR="0018283B" w:rsidRDefault="004700D5">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Requested TBS</w:t>
            </w:r>
          </w:p>
          <w:p w:rsidR="0018283B" w:rsidRDefault="004700D5">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Requested periodicity</w:t>
            </w:r>
          </w:p>
          <w:p w:rsidR="0018283B" w:rsidRDefault="004700D5">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 xml:space="preserve">Other information FFS. </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can (re)configure and release D-PUR by dedicated RRC signalling</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lastRenderedPageBreak/>
              <w:t xml:space="preserve">D-PUR configuration is released when 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doesn’t detect “m” consecutive UE transmissions </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UE must release the D-PUR when it does a RA procedure on a new cell. </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D-PUR configuration can be set up without a pre-defined end (infinite).</w:t>
            </w:r>
          </w:p>
          <w:p w:rsidR="0018283B" w:rsidRDefault="004700D5">
            <w:pPr>
              <w:spacing w:before="100" w:after="100"/>
              <w:rPr>
                <w:i/>
                <w:iCs/>
                <w:sz w:val="20"/>
                <w:szCs w:val="20"/>
                <w:highlight w:val="green"/>
                <w:lang w:eastAsia="ja-JP"/>
              </w:rPr>
            </w:pPr>
            <w:r>
              <w:rPr>
                <w:i/>
                <w:iCs/>
                <w:sz w:val="20"/>
                <w:szCs w:val="20"/>
                <w:highlight w:val="green"/>
                <w:lang w:eastAsia="ja-JP"/>
              </w:rPr>
              <w:t>RAN2#105bis agreements:</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From RAN2 point of view it is possible to configure TBS for D-PUR for both NB-</w:t>
            </w:r>
            <w:proofErr w:type="spellStart"/>
            <w:r>
              <w:rPr>
                <w:rFonts w:ascii="Times New Roman" w:hAnsi="Times New Roman"/>
                <w:b w:val="0"/>
                <w:bCs/>
                <w:i/>
                <w:szCs w:val="20"/>
              </w:rPr>
              <w:t>IoT</w:t>
            </w:r>
            <w:proofErr w:type="spellEnd"/>
            <w:r>
              <w:rPr>
                <w:rFonts w:ascii="Times New Roman" w:hAnsi="Times New Roman"/>
                <w:b w:val="0"/>
                <w:bCs/>
                <w:i/>
                <w:szCs w:val="20"/>
              </w:rPr>
              <w:t xml:space="preserve"> and </w:t>
            </w:r>
            <w:proofErr w:type="spellStart"/>
            <w:r>
              <w:rPr>
                <w:rFonts w:ascii="Times New Roman" w:hAnsi="Times New Roman"/>
                <w:b w:val="0"/>
                <w:bCs/>
                <w:i/>
                <w:szCs w:val="20"/>
              </w:rPr>
              <w:t>eMTC</w:t>
            </w:r>
            <w:proofErr w:type="spellEnd"/>
            <w:r>
              <w:rPr>
                <w:rFonts w:ascii="Times New Roman" w:hAnsi="Times New Roman"/>
                <w:b w:val="0"/>
                <w:bCs/>
                <w:i/>
                <w:szCs w:val="20"/>
              </w:rPr>
              <w:t xml:space="preserve"> up to the maximum supported based on the UE category and TBS capability.</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For UP the UE may transmit D-PUR release request</w:t>
            </w:r>
            <w:proofErr w:type="gramStart"/>
            <w:r>
              <w:rPr>
                <w:rFonts w:ascii="Times New Roman" w:hAnsi="Times New Roman"/>
                <w:b w:val="0"/>
                <w:bCs/>
                <w:i/>
                <w:szCs w:val="20"/>
              </w:rPr>
              <w:t>/(</w:t>
            </w:r>
            <w:proofErr w:type="gramEnd"/>
            <w:r>
              <w:rPr>
                <w:rFonts w:ascii="Times New Roman" w:hAnsi="Times New Roman"/>
                <w:b w:val="0"/>
                <w:bCs/>
                <w:i/>
                <w:szCs w:val="20"/>
              </w:rPr>
              <w:t xml:space="preserve">re)configuration request when transmitting using D-PUR. FFS </w:t>
            </w:r>
            <w:proofErr w:type="gramStart"/>
            <w:r>
              <w:rPr>
                <w:rFonts w:ascii="Times New Roman" w:hAnsi="Times New Roman"/>
                <w:b w:val="0"/>
                <w:bCs/>
                <w:i/>
                <w:szCs w:val="20"/>
              </w:rPr>
              <w:t>For</w:t>
            </w:r>
            <w:proofErr w:type="gramEnd"/>
            <w:r>
              <w:rPr>
                <w:rFonts w:ascii="Times New Roman" w:hAnsi="Times New Roman"/>
                <w:b w:val="0"/>
                <w:bCs/>
                <w:i/>
                <w:szCs w:val="20"/>
              </w:rPr>
              <w:t xml:space="preserve"> CP. </w:t>
            </w:r>
          </w:p>
          <w:p w:rsidR="0018283B" w:rsidRDefault="004700D5">
            <w:pPr>
              <w:spacing w:before="100" w:after="100"/>
              <w:rPr>
                <w:i/>
                <w:iCs/>
                <w:sz w:val="20"/>
                <w:szCs w:val="20"/>
                <w:highlight w:val="green"/>
                <w:lang w:eastAsia="ja-JP"/>
              </w:rPr>
            </w:pPr>
            <w:r>
              <w:rPr>
                <w:i/>
                <w:iCs/>
                <w:sz w:val="20"/>
                <w:szCs w:val="20"/>
                <w:highlight w:val="green"/>
                <w:lang w:eastAsia="ja-JP"/>
              </w:rPr>
              <w:t>RAN2#10</w:t>
            </w:r>
            <w:r>
              <w:rPr>
                <w:rFonts w:hint="eastAsia"/>
                <w:i/>
                <w:iCs/>
                <w:sz w:val="20"/>
                <w:szCs w:val="20"/>
                <w:highlight w:val="green"/>
                <w:lang w:eastAsia="ja-JP"/>
              </w:rPr>
              <w:t>6</w:t>
            </w:r>
            <w:r>
              <w:rPr>
                <w:i/>
                <w:iCs/>
                <w:sz w:val="20"/>
                <w:szCs w:val="20"/>
                <w:highlight w:val="green"/>
                <w:lang w:eastAsia="ja-JP"/>
              </w:rPr>
              <w:t xml:space="preserve"> agreements:</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rPr>
              <w:t>RRC response message needs to be supported by the UE and could be used in all cases.</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For some cases L1 signalling is sufficient to acknowledge, i.e. RRC response message is not needed.</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RAN2 assumes the L1 signalling for acknowledgement is sent only after 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determines there is no pending downlink data or signalling.</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RAN2 assumes that the configuration for D-PUR provided by RRC signalling is not updated via L1 signalling, and should check with RAN1 what parameters are planned to be (re)configured using DCI.</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It is feasible to provide the UE with a UE-specific RNTI for D-PUR. Common or shared RNTI is also feasible.</w:t>
            </w:r>
          </w:p>
          <w:p w:rsidR="0018283B" w:rsidRDefault="004700D5">
            <w:pPr>
              <w:pStyle w:val="Agreement"/>
              <w:spacing w:before="0" w:line="300" w:lineRule="exact"/>
              <w:ind w:left="359"/>
              <w:rPr>
                <w:rFonts w:ascii="Times New Roman" w:hAnsi="Times New Roman"/>
                <w:b w:val="0"/>
                <w:bCs/>
                <w:i/>
                <w:szCs w:val="20"/>
              </w:rPr>
            </w:pPr>
            <w:r>
              <w:rPr>
                <w:rFonts w:ascii="Times New Roman" w:hAnsi="Times New Roman"/>
                <w:b w:val="0"/>
                <w:bCs/>
                <w:i/>
                <w:szCs w:val="20"/>
              </w:rPr>
              <w:t>The RNTI used for D-PUR is signalled together with other D-PUR configuration.</w:t>
            </w:r>
          </w:p>
          <w:p w:rsidR="0018283B" w:rsidRPr="00026CBF" w:rsidRDefault="004700D5" w:rsidP="00026CBF">
            <w:pPr>
              <w:spacing w:before="100" w:after="100"/>
              <w:rPr>
                <w:i/>
                <w:iCs/>
                <w:sz w:val="20"/>
                <w:szCs w:val="20"/>
                <w:highlight w:val="green"/>
                <w:lang w:eastAsia="ja-JP"/>
              </w:rPr>
            </w:pPr>
            <w:r w:rsidRPr="00026CBF">
              <w:rPr>
                <w:i/>
                <w:iCs/>
                <w:sz w:val="20"/>
                <w:szCs w:val="20"/>
                <w:highlight w:val="green"/>
                <w:lang w:eastAsia="ja-JP"/>
              </w:rPr>
              <w:t>RAN2#107 agreements:</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Valid TA is a requirement in order to initiate D-PUR transmission.</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The UE may use the D-PUR resource to send </w:t>
            </w:r>
            <w:proofErr w:type="spellStart"/>
            <w:r>
              <w:rPr>
                <w:rFonts w:ascii="Times New Roman" w:hAnsi="Times New Roman"/>
                <w:b w:val="0"/>
                <w:bCs/>
                <w:i/>
                <w:szCs w:val="20"/>
              </w:rPr>
              <w:t>RRCConnectionRequest</w:t>
            </w:r>
            <w:proofErr w:type="spellEnd"/>
            <w:r>
              <w:rPr>
                <w:rFonts w:ascii="Times New Roman" w:hAnsi="Times New Roman"/>
                <w:b w:val="0"/>
                <w:bCs/>
                <w:i/>
                <w:szCs w:val="20"/>
              </w:rPr>
              <w:t xml:space="preserve"> or </w:t>
            </w:r>
            <w:proofErr w:type="spellStart"/>
            <w:r>
              <w:rPr>
                <w:rFonts w:ascii="Times New Roman" w:hAnsi="Times New Roman"/>
                <w:b w:val="0"/>
                <w:bCs/>
                <w:i/>
                <w:szCs w:val="20"/>
              </w:rPr>
              <w:t>RRCConnectionResumeRequest</w:t>
            </w:r>
            <w:proofErr w:type="spellEnd"/>
            <w:r>
              <w:rPr>
                <w:rFonts w:ascii="Times New Roman" w:hAnsi="Times New Roman"/>
                <w:b w:val="0"/>
                <w:bCs/>
                <w:i/>
                <w:szCs w:val="20"/>
              </w:rPr>
              <w:t xml:space="preserve"> to establish or resume RRC connection</w:t>
            </w:r>
            <w:r>
              <w:rPr>
                <w:rFonts w:ascii="Times New Roman" w:hAnsi="Times New Roman"/>
                <w:b w:val="0"/>
                <w:bCs/>
                <w:i/>
                <w:szCs w:val="20"/>
                <w:lang w:val="en-US"/>
              </w:rPr>
              <w:t>.</w:t>
            </w:r>
          </w:p>
          <w:p w:rsidR="0018283B" w:rsidRDefault="004700D5">
            <w:pPr>
              <w:pStyle w:val="Agreement"/>
              <w:numPr>
                <w:ilvl w:val="2"/>
                <w:numId w:val="4"/>
              </w:numPr>
              <w:rPr>
                <w:rFonts w:ascii="Times New Roman" w:hAnsi="Times New Roman"/>
                <w:b w:val="0"/>
                <w:szCs w:val="20"/>
              </w:rPr>
            </w:pPr>
            <w:r>
              <w:rPr>
                <w:rFonts w:ascii="Times New Roman" w:hAnsi="Times New Roman"/>
                <w:b w:val="0"/>
                <w:szCs w:val="20"/>
                <w:lang w:val="en-US"/>
              </w:rPr>
              <w:t>FFS: whether the UE can send part of the data using the padding in this case</w:t>
            </w:r>
            <w:r>
              <w:rPr>
                <w:rFonts w:ascii="Times New Roman" w:hAnsi="Times New Roman"/>
                <w:b w:val="0"/>
                <w:szCs w:val="20"/>
              </w:rPr>
              <w: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FFS: whether the UE can segment and send part of the data using the D-PUR resource.</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For the CP solution, the uplink data are encapsulated as a NAS PDU in an uplink RRC message transmitted in CCCH.</w:t>
            </w:r>
          </w:p>
          <w:p w:rsidR="0018283B" w:rsidRDefault="004700D5">
            <w:pPr>
              <w:pStyle w:val="Agreement"/>
              <w:spacing w:before="0" w:line="300" w:lineRule="exact"/>
              <w:ind w:left="359"/>
              <w:rPr>
                <w:rFonts w:ascii="Times New Roman" w:hAnsi="Times New Roman"/>
                <w:szCs w:val="20"/>
                <w:lang w:val="en-US"/>
              </w:rPr>
            </w:pPr>
            <w:r>
              <w:rPr>
                <w:rFonts w:ascii="Times New Roman" w:hAnsi="Times New Roman"/>
                <w:b w:val="0"/>
                <w:bCs/>
                <w:i/>
                <w:szCs w:val="20"/>
                <w:lang w:val="en-US"/>
              </w:rPr>
              <w:t>For the UP solution, the uplink data are transmitted in DTCH.</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After the uplink D-PUR transmission, the UE monitors PDCCH under the control of a timer:</w:t>
            </w:r>
          </w:p>
          <w:p w:rsidR="0018283B" w:rsidRPr="00026CBF" w:rsidRDefault="004700D5" w:rsidP="00026CBF">
            <w:pPr>
              <w:pStyle w:val="Agreement"/>
              <w:numPr>
                <w:ilvl w:val="1"/>
                <w:numId w:val="16"/>
              </w:numPr>
              <w:tabs>
                <w:tab w:val="left" w:pos="2160"/>
              </w:tabs>
              <w:rPr>
                <w:rFonts w:ascii="Times New Roman" w:hAnsi="Times New Roman"/>
                <w:b w:val="0"/>
                <w:i/>
                <w:szCs w:val="20"/>
                <w:lang w:val="en-US"/>
              </w:rPr>
            </w:pPr>
            <w:r w:rsidRPr="00026CBF">
              <w:rPr>
                <w:rFonts w:ascii="Times New Roman" w:hAnsi="Times New Roman"/>
                <w:b w:val="0"/>
                <w:i/>
                <w:szCs w:val="20"/>
                <w:lang w:val="en-US"/>
              </w:rPr>
              <w:t>The timer starts after D-PUR transmission.</w:t>
            </w:r>
          </w:p>
          <w:p w:rsidR="0018283B" w:rsidRPr="00026CBF" w:rsidRDefault="004700D5" w:rsidP="00026CBF">
            <w:pPr>
              <w:pStyle w:val="Agreement"/>
              <w:numPr>
                <w:ilvl w:val="1"/>
                <w:numId w:val="16"/>
              </w:numPr>
              <w:tabs>
                <w:tab w:val="left" w:pos="2160"/>
              </w:tabs>
              <w:rPr>
                <w:rFonts w:ascii="Times New Roman" w:hAnsi="Times New Roman"/>
                <w:b w:val="0"/>
                <w:i/>
                <w:szCs w:val="20"/>
                <w:lang w:val="en-US"/>
              </w:rPr>
            </w:pPr>
            <w:r w:rsidRPr="00026CBF">
              <w:rPr>
                <w:rFonts w:ascii="Times New Roman" w:hAnsi="Times New Roman"/>
                <w:b w:val="0"/>
                <w:i/>
                <w:szCs w:val="20"/>
                <w:lang w:val="en-US"/>
              </w:rPr>
              <w:t>The timer restarts if a scheduling for D-PUR retransmission is received.</w:t>
            </w:r>
          </w:p>
          <w:p w:rsidR="0018283B" w:rsidRPr="00026CBF" w:rsidRDefault="004700D5" w:rsidP="00026CBF">
            <w:pPr>
              <w:pStyle w:val="Agreement"/>
              <w:numPr>
                <w:ilvl w:val="1"/>
                <w:numId w:val="16"/>
              </w:numPr>
              <w:tabs>
                <w:tab w:val="left" w:pos="2160"/>
              </w:tabs>
              <w:rPr>
                <w:rFonts w:ascii="Times New Roman" w:hAnsi="Times New Roman"/>
                <w:b w:val="0"/>
                <w:i/>
                <w:szCs w:val="20"/>
                <w:lang w:val="en-US"/>
              </w:rPr>
            </w:pPr>
            <w:r w:rsidRPr="00026CBF">
              <w:rPr>
                <w:rFonts w:ascii="Times New Roman" w:hAnsi="Times New Roman"/>
                <w:b w:val="0"/>
                <w:i/>
                <w:szCs w:val="20"/>
                <w:lang w:val="en-US"/>
              </w:rPr>
              <w:t>The UE considers that the D-PUR transmission has failed if the timer expires.</w:t>
            </w:r>
          </w:p>
          <w:p w:rsidR="0018283B" w:rsidRPr="00026CBF" w:rsidRDefault="004700D5" w:rsidP="00026CBF">
            <w:pPr>
              <w:pStyle w:val="Agreement"/>
              <w:numPr>
                <w:ilvl w:val="1"/>
                <w:numId w:val="16"/>
              </w:numPr>
              <w:tabs>
                <w:tab w:val="left" w:pos="2160"/>
              </w:tabs>
              <w:rPr>
                <w:rFonts w:ascii="Times New Roman" w:hAnsi="Times New Roman"/>
                <w:i/>
                <w:szCs w:val="20"/>
                <w:lang w:val="en-US"/>
              </w:rPr>
            </w:pPr>
            <w:r w:rsidRPr="00026CBF">
              <w:rPr>
                <w:rFonts w:ascii="Times New Roman" w:hAnsi="Times New Roman"/>
                <w:b w:val="0"/>
                <w:i/>
                <w:szCs w:val="20"/>
                <w:lang w:val="en-US"/>
              </w:rPr>
              <w:t>The timer is stopped when D-PUR procedure ends/succeeds.</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The downlink RRC response message, if needed, for the CP solution may include the following optional information:</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proofErr w:type="gramStart"/>
            <w:r w:rsidRPr="00026CBF">
              <w:rPr>
                <w:rFonts w:ascii="Times New Roman" w:hAnsi="Times New Roman"/>
                <w:b w:val="0"/>
                <w:i/>
                <w:szCs w:val="20"/>
                <w:lang w:val="en-US"/>
              </w:rPr>
              <w:t>downlink</w:t>
            </w:r>
            <w:proofErr w:type="gramEnd"/>
            <w:r w:rsidRPr="00026CBF">
              <w:rPr>
                <w:rFonts w:ascii="Times New Roman" w:hAnsi="Times New Roman"/>
                <w:b w:val="0"/>
                <w:i/>
                <w:szCs w:val="20"/>
                <w:lang w:val="en-US"/>
              </w:rPr>
              <w:t xml:space="preserve"> data encapsulated as a NAS PDU (downlink application layer response or pending data in MME).</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proofErr w:type="gramStart"/>
            <w:r w:rsidRPr="00026CBF">
              <w:rPr>
                <w:rFonts w:ascii="Times New Roman" w:hAnsi="Times New Roman"/>
                <w:b w:val="0"/>
                <w:i/>
                <w:szCs w:val="20"/>
                <w:lang w:val="en-US"/>
              </w:rPr>
              <w:t>redirection</w:t>
            </w:r>
            <w:proofErr w:type="gramEnd"/>
            <w:r w:rsidRPr="00026CBF">
              <w:rPr>
                <w:rFonts w:ascii="Times New Roman" w:hAnsi="Times New Roman"/>
                <w:b w:val="0"/>
                <w:i/>
                <w:szCs w:val="20"/>
                <w:lang w:val="en-US"/>
              </w:rPr>
              <w:t xml:space="preserve"> information.</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D-PUR (re-)configuration and release.</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 xml:space="preserve">FFS </w:t>
            </w:r>
            <w:proofErr w:type="spellStart"/>
            <w:r w:rsidRPr="00026CBF">
              <w:rPr>
                <w:rFonts w:ascii="Times New Roman" w:hAnsi="Times New Roman"/>
                <w:b w:val="0"/>
                <w:i/>
                <w:szCs w:val="20"/>
                <w:lang w:val="en-US"/>
              </w:rPr>
              <w:t>extendedWaitTime</w:t>
            </w:r>
            <w:proofErr w:type="spellEnd"/>
            <w:r w:rsidRPr="00026CBF">
              <w:rPr>
                <w:rFonts w:ascii="Times New Roman" w:hAnsi="Times New Roman"/>
                <w:b w:val="0"/>
                <w:i/>
                <w:szCs w:val="20"/>
                <w:lang w:val="en-US"/>
              </w:rPr>
              <w: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The downlink RRC response message for the UP solution may include the following optional information:</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Resume ID.</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NCC (mandatory) - the downlink RRC response message for the UP solution is always provided.</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proofErr w:type="gramStart"/>
            <w:r w:rsidRPr="00026CBF">
              <w:rPr>
                <w:rFonts w:ascii="Times New Roman" w:hAnsi="Times New Roman"/>
                <w:b w:val="0"/>
                <w:i/>
                <w:szCs w:val="20"/>
                <w:lang w:val="en-US"/>
              </w:rPr>
              <w:t>redirection</w:t>
            </w:r>
            <w:proofErr w:type="gramEnd"/>
            <w:r w:rsidRPr="00026CBF">
              <w:rPr>
                <w:rFonts w:ascii="Times New Roman" w:hAnsi="Times New Roman"/>
                <w:b w:val="0"/>
                <w:i/>
                <w:szCs w:val="20"/>
                <w:lang w:val="en-US"/>
              </w:rPr>
              <w:t xml:space="preserve"> information.</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lastRenderedPageBreak/>
              <w:t>D-PUR (re-)configuration and release.</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 xml:space="preserve">FFS </w:t>
            </w:r>
            <w:proofErr w:type="spellStart"/>
            <w:r w:rsidRPr="00026CBF">
              <w:rPr>
                <w:rFonts w:ascii="Times New Roman" w:hAnsi="Times New Roman"/>
                <w:b w:val="0"/>
                <w:i/>
                <w:szCs w:val="20"/>
                <w:lang w:val="en-US"/>
              </w:rPr>
              <w:t>extendedWaitTime</w:t>
            </w:r>
            <w:proofErr w:type="spellEnd"/>
            <w:r w:rsidRPr="00026CBF">
              <w:rPr>
                <w:rFonts w:ascii="Times New Roman" w:hAnsi="Times New Roman"/>
                <w:b w:val="0"/>
                <w:i/>
                <w:szCs w:val="20"/>
                <w:lang w:val="en-US"/>
              </w:rPr>
              <w: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The MAC CE for TA update can be sent along with the RRC transmission of the downlink RRC response message for the CP solution and UP solution. </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FFS for CP solution if MAC CE for TA update can be sent without a downlink RRC response message.</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After reception of D-PUR transmission, the </w:t>
            </w:r>
            <w:proofErr w:type="spellStart"/>
            <w:r>
              <w:rPr>
                <w:rFonts w:ascii="Times New Roman" w:hAnsi="Times New Roman"/>
                <w:b w:val="0"/>
                <w:bCs/>
                <w:i/>
                <w:szCs w:val="20"/>
                <w:lang w:val="en-US"/>
              </w:rPr>
              <w:t>eNB</w:t>
            </w:r>
            <w:proofErr w:type="spellEnd"/>
            <w:r>
              <w:rPr>
                <w:rFonts w:ascii="Times New Roman" w:hAnsi="Times New Roman"/>
                <w:b w:val="0"/>
                <w:bCs/>
                <w:i/>
                <w:szCs w:val="20"/>
                <w:lang w:val="en-US"/>
              </w:rPr>
              <w:t xml:space="preserve"> can move the UE to RRC connection by </w:t>
            </w:r>
            <w:proofErr w:type="spellStart"/>
            <w:r>
              <w:rPr>
                <w:rFonts w:ascii="Times New Roman" w:hAnsi="Times New Roman"/>
                <w:b w:val="0"/>
                <w:bCs/>
                <w:i/>
                <w:szCs w:val="20"/>
                <w:lang w:val="en-US"/>
              </w:rPr>
              <w:t>RRCConnectionSetup</w:t>
            </w:r>
            <w:proofErr w:type="spellEnd"/>
            <w:r>
              <w:rPr>
                <w:rFonts w:ascii="Times New Roman" w:hAnsi="Times New Roman"/>
                <w:b w:val="0"/>
                <w:bCs/>
                <w:i/>
                <w:szCs w:val="20"/>
                <w:lang w:val="en-US"/>
              </w:rPr>
              <w:t xml:space="preserve"> message or </w:t>
            </w:r>
            <w:proofErr w:type="spellStart"/>
            <w:r>
              <w:rPr>
                <w:rFonts w:ascii="Times New Roman" w:hAnsi="Times New Roman"/>
                <w:b w:val="0"/>
                <w:bCs/>
                <w:i/>
                <w:szCs w:val="20"/>
                <w:lang w:val="en-US"/>
              </w:rPr>
              <w:t>RRCConnectionResume</w:t>
            </w:r>
            <w:proofErr w:type="spellEnd"/>
            <w:r>
              <w:rPr>
                <w:rFonts w:ascii="Times New Roman" w:hAnsi="Times New Roman"/>
                <w:b w:val="0"/>
                <w:bCs/>
                <w:i/>
                <w:szCs w:val="20"/>
                <w:lang w:val="en-US"/>
              </w:rPr>
              <w:t xml:space="preserve"> message.</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Fallback after D-PUR transmission is not successful is not specified i.e. it is up to UE implementation to initiate legacy RA, MO-EDT or wait for next D-PUR occasion.</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FFS how to handle the skip in case of failure (UL or DL).</w:t>
            </w:r>
          </w:p>
          <w:p w:rsidR="0018283B" w:rsidRPr="00026CBF" w:rsidRDefault="004700D5" w:rsidP="00026CBF">
            <w:pPr>
              <w:spacing w:before="100" w:after="100"/>
              <w:rPr>
                <w:sz w:val="20"/>
                <w:szCs w:val="20"/>
                <w:highlight w:val="yellow"/>
              </w:rPr>
            </w:pPr>
            <w:r>
              <w:rPr>
                <w:sz w:val="20"/>
                <w:szCs w:val="20"/>
                <w:highlight w:val="yellow"/>
              </w:rPr>
              <w:t>D-PUR TA validation criteria:</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TA validation criterion “Serving cell changes” is implicitly always enabled, which means that TA is considered invalid when the UE initiates RA procedure in a different cell than where TA was last validated.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Configuration for TA validation criteria is provided in dedicated RRC signaling.</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It should be possible to disable each or all of the optional TA validation criteria (i.e., TA timer, (N</w:t>
            </w:r>
            <w:proofErr w:type="gramStart"/>
            <w:r w:rsidRPr="00026CBF">
              <w:rPr>
                <w:rFonts w:ascii="Times New Roman" w:hAnsi="Times New Roman"/>
                <w:b w:val="0"/>
                <w:i/>
                <w:szCs w:val="20"/>
                <w:lang w:val="en-US"/>
              </w:rPr>
              <w:t>)RSRP</w:t>
            </w:r>
            <w:proofErr w:type="gramEnd"/>
            <w:r w:rsidRPr="00026CBF">
              <w:rPr>
                <w:rFonts w:ascii="Times New Roman" w:hAnsi="Times New Roman"/>
                <w:b w:val="0"/>
                <w:i/>
                <w:szCs w:val="20"/>
                <w:lang w:val="en-US"/>
              </w:rPr>
              <w:t xml:space="preserve"> change) via RRC signaling.</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UE keeps the PUR configuration while TA is considered invalid, but PUR cannot be used until </w:t>
            </w:r>
            <w:proofErr w:type="spellStart"/>
            <w:r>
              <w:rPr>
                <w:rFonts w:ascii="Times New Roman" w:hAnsi="Times New Roman"/>
                <w:b w:val="0"/>
                <w:bCs/>
                <w:i/>
                <w:szCs w:val="20"/>
                <w:lang w:val="en-US"/>
              </w:rPr>
              <w:t>eNB</w:t>
            </w:r>
            <w:proofErr w:type="spellEnd"/>
            <w:r>
              <w:rPr>
                <w:rFonts w:ascii="Times New Roman" w:hAnsi="Times New Roman"/>
                <w:b w:val="0"/>
                <w:bCs/>
                <w:i/>
                <w:szCs w:val="20"/>
                <w:lang w:val="en-US"/>
              </w:rPr>
              <w:t xml:space="preserve"> validates the existing TA/provides a new TA.</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Working assumption: Counter for D-PUR occasions, i.e., “n”, is not introduced and “indefinite” or “one-shot” are the only possible configurations.</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A new TA timer is defined for UEs configured with D-PUR in idle mode.</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 xml:space="preserve">The (re)starting times for TA timer need to be aligned between UE and </w:t>
            </w:r>
            <w:proofErr w:type="spellStart"/>
            <w:r w:rsidRPr="00026CBF">
              <w:rPr>
                <w:rFonts w:ascii="Times New Roman" w:hAnsi="Times New Roman"/>
                <w:b w:val="0"/>
                <w:i/>
                <w:szCs w:val="20"/>
                <w:lang w:val="en-US"/>
              </w:rPr>
              <w:t>eNB</w:t>
            </w:r>
            <w:proofErr w:type="spellEnd"/>
            <w:r w:rsidRPr="00026CBF">
              <w:rPr>
                <w:rFonts w:ascii="Times New Roman" w:hAnsi="Times New Roman"/>
                <w:b w:val="0"/>
                <w:i/>
                <w:szCs w:val="20"/>
                <w:lang w:val="en-US"/>
              </w:rPr>
              <w:t>. The details of the mechanism are FFS.</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TA timer is restarted after TA is updated.</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The value range for the TA timer is FFS. Value of “infinity” is possible.</w:t>
            </w:r>
          </w:p>
          <w:p w:rsidR="0018283B" w:rsidRDefault="004700D5" w:rsidP="00026CBF">
            <w:pPr>
              <w:spacing w:before="100" w:after="100"/>
              <w:rPr>
                <w:sz w:val="20"/>
                <w:szCs w:val="20"/>
              </w:rPr>
            </w:pPr>
            <w:r>
              <w:rPr>
                <w:sz w:val="20"/>
                <w:szCs w:val="20"/>
                <w:highlight w:val="yellow"/>
              </w:rPr>
              <w:t>D-PUR Request, (re)configuration and release mechanism:</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D-PUR request can be sent only by BL UE, UE in CE or NB-</w:t>
            </w:r>
            <w:proofErr w:type="spellStart"/>
            <w:r>
              <w:rPr>
                <w:rFonts w:ascii="Times New Roman" w:hAnsi="Times New Roman"/>
                <w:b w:val="0"/>
                <w:bCs/>
                <w:i/>
                <w:szCs w:val="20"/>
                <w:lang w:val="en-US"/>
              </w:rPr>
              <w:t>IoT</w:t>
            </w:r>
            <w:proofErr w:type="spellEnd"/>
            <w:r>
              <w:rPr>
                <w:rFonts w:ascii="Times New Roman" w:hAnsi="Times New Roman"/>
                <w:b w:val="0"/>
                <w:bCs/>
                <w:i/>
                <w:szCs w:val="20"/>
                <w:lang w:val="en-US"/>
              </w:rPr>
              <w:t xml:space="preserve"> UE; and which are capable of D-PUR.</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D-PUR request can be sent when the UE is in RRC_CONNECTED.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D-PUR request includes number of PUR grant occasions requested with possibility to request infinite. FFS other values.</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UE can request D-PUR release. FFS how.</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A new RRC message is introduced for transmission of PUR request when UE is in RRC_CONNECTED (i.e., not for the cases of sending PUR request during EDT and during PUR).</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UE-specific PUR (re)configuration can be provided while UE is in RRC_CONNECTED.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PUR (re)configuration can be included in RRC Connection Release.</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At least the following information can be included in PUR (re)configurations: </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w:t>
            </w:r>
            <w:proofErr w:type="gramStart"/>
            <w:r w:rsidRPr="00026CBF">
              <w:rPr>
                <w:rFonts w:ascii="Times New Roman" w:hAnsi="Times New Roman"/>
                <w:b w:val="0"/>
                <w:i/>
                <w:szCs w:val="20"/>
                <w:lang w:val="en-US"/>
              </w:rPr>
              <w:t>m</w:t>
            </w:r>
            <w:proofErr w:type="gramEnd"/>
            <w:r w:rsidRPr="00026CBF">
              <w:rPr>
                <w:rFonts w:ascii="Times New Roman" w:hAnsi="Times New Roman"/>
                <w:b w:val="0"/>
                <w:i/>
                <w:szCs w:val="20"/>
                <w:lang w:val="en-US"/>
              </w:rPr>
              <w:t>” consecutive missed allocations before release, FFS values.</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Time Alignment Timer for idle mode.</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 xml:space="preserve">RSRP change threshold for </w:t>
            </w:r>
            <w:proofErr w:type="gramStart"/>
            <w:r w:rsidRPr="00026CBF">
              <w:rPr>
                <w:rFonts w:ascii="Times New Roman" w:hAnsi="Times New Roman"/>
                <w:b w:val="0"/>
                <w:i/>
                <w:szCs w:val="20"/>
                <w:lang w:val="en-US"/>
              </w:rPr>
              <w:t>Serving</w:t>
            </w:r>
            <w:proofErr w:type="gramEnd"/>
            <w:r w:rsidRPr="00026CBF">
              <w:rPr>
                <w:rFonts w:ascii="Times New Roman" w:hAnsi="Times New Roman"/>
                <w:b w:val="0"/>
                <w:i/>
                <w:szCs w:val="20"/>
                <w:lang w:val="en-US"/>
              </w:rPr>
              <w:t xml:space="preserve"> cell.</w:t>
            </w:r>
          </w:p>
          <w:p w:rsidR="0018283B" w:rsidRDefault="004700D5">
            <w:pPr>
              <w:pStyle w:val="Doc-title"/>
              <w:ind w:left="0" w:firstLine="0"/>
              <w:rPr>
                <w:rFonts w:ascii="Times New Roman" w:hAnsi="Times New Roman"/>
                <w:szCs w:val="20"/>
              </w:rPr>
            </w:pPr>
            <w:r>
              <w:rPr>
                <w:rFonts w:ascii="Times New Roman" w:hAnsi="Times New Roman"/>
                <w:szCs w:val="20"/>
              </w:rPr>
              <w:t xml:space="preserve">FFS (not discussed due to lack of time – will address in the next meeting): </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D-PUR (re)configuration can be provided in RRC Early Data Complete. FFS whether AS security needs to be active at the time of PUR configuration, and if so, how.</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lastRenderedPageBreak/>
              <w:t>Conditional on explicit PUR (re)configuration failure indication is supported: If the UE indicates failure of PUR reconfiguration, the (existing) PUR configuration is released.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If explicit PUR (re)configuration failure indication is not supported, discussion what happens to the existing PUR configuration if successful PUR reconfiguration is not confirmed.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PUR configuration is released after configured number of PUR grant occasions is reached.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Upon detecting that SIB indication of PUR support is turned off in the cell, UE shall release all PUR configurations.</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Whether D-PUR is enabled in broadcast or dedicated </w:t>
            </w:r>
            <w:proofErr w:type="spellStart"/>
            <w:r>
              <w:rPr>
                <w:rFonts w:ascii="Times New Roman" w:hAnsi="Times New Roman"/>
                <w:b w:val="0"/>
                <w:bCs/>
                <w:i/>
                <w:szCs w:val="20"/>
                <w:lang w:val="en-US"/>
              </w:rPr>
              <w:t>signalling</w:t>
            </w:r>
            <w:proofErr w:type="spellEnd"/>
            <w:r>
              <w:rPr>
                <w:rFonts w:ascii="Times New Roman" w:hAnsi="Times New Roman"/>
                <w:b w:val="0"/>
                <w:bCs/>
                <w:i/>
                <w:szCs w:val="20"/>
                <w:lang w:val="en-US"/>
              </w:rPr>
              <w: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If RRC message used in EDT Msg3 is extended to include PUR request.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Whether D-PUR request includes indication whether L2/3 ACK is required (or L1 ACK is sufficient). NW makes final decision on configuration.</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Whether any of the following is a precondition for sending PUR request: UE is stationary/quasi-stationary; UL data size is limited to maximum supported TB size.</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Whether Requested Time Offset can be included in the PUR request.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Whether PUR configuration can be provided without UE request for PUR.</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Whether D-PUR (re)configuration includes flag indicating whether DL L2/L3 ACK is used for UL data.</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Which of the following is included in PUR (re)configurations: Time Offset; UE-specific RNTI; D-PUR </w:t>
            </w:r>
            <w:proofErr w:type="spellStart"/>
            <w:r>
              <w:rPr>
                <w:rFonts w:ascii="Times New Roman" w:hAnsi="Times New Roman"/>
                <w:b w:val="0"/>
                <w:bCs/>
                <w:i/>
                <w:szCs w:val="20"/>
                <w:lang w:val="en-US"/>
              </w:rPr>
              <w:t>config</w:t>
            </w:r>
            <w:proofErr w:type="spellEnd"/>
            <w:r>
              <w:rPr>
                <w:rFonts w:ascii="Times New Roman" w:hAnsi="Times New Roman"/>
                <w:b w:val="0"/>
                <w:bCs/>
                <w:i/>
                <w:szCs w:val="20"/>
                <w:lang w:val="en-US"/>
              </w:rPr>
              <w:t xml:space="preserve"> identity/index; timer for D-PUR response; PUR </w:t>
            </w:r>
            <w:proofErr w:type="spellStart"/>
            <w:r>
              <w:rPr>
                <w:rFonts w:ascii="Times New Roman" w:hAnsi="Times New Roman"/>
                <w:b w:val="0"/>
                <w:bCs/>
                <w:i/>
                <w:szCs w:val="20"/>
                <w:lang w:val="en-US"/>
              </w:rPr>
              <w:t>backoff</w:t>
            </w:r>
            <w:proofErr w:type="spellEnd"/>
            <w:r>
              <w:rPr>
                <w:rFonts w:ascii="Times New Roman" w:hAnsi="Times New Roman"/>
                <w:b w:val="0"/>
                <w:bCs/>
                <w:i/>
                <w:szCs w:val="20"/>
                <w:lang w:val="en-US"/>
              </w:rPr>
              <w:t xml:space="preserve"> indicator/prohibit timer; TBS size.</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Whether explicit confirmation of PUR (re)configuration success is supported.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Whether explicit PUR (re)configuration failure indication is supported.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What happens to the existing PUR configuration if successful PUR release is not </w:t>
            </w:r>
            <w:proofErr w:type="gramStart"/>
            <w:r>
              <w:rPr>
                <w:rFonts w:ascii="Times New Roman" w:hAnsi="Times New Roman"/>
                <w:b w:val="0"/>
                <w:bCs/>
                <w:i/>
                <w:szCs w:val="20"/>
                <w:lang w:val="en-US"/>
              </w:rPr>
              <w:t>confirmed.</w:t>
            </w:r>
            <w:proofErr w:type="gramEnd"/>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For UP solution, when PUR request is being piggybacked in the PUR transmission, same RRC message used for PUR transmission is used to include PUR request.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PUR (re)configuration can be provided in DL RRC response message (message FFS) of the D-PUR procedure.</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Explicit reject message (NW-&gt; UE) in response to PUR request is not introduced.</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Delta configuration is supported for PUR reconfiguration.</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If the UE performs EDT or moves to RRC_CONNECTED and comes back to RRC_IDLE in the same cell, PUR configuration remains valid unless specifically released or reconfigured by network or other triggers.</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 xml:space="preserve">PUR can be released explicitly by </w:t>
            </w:r>
            <w:proofErr w:type="spellStart"/>
            <w:r>
              <w:rPr>
                <w:rFonts w:ascii="Times New Roman" w:hAnsi="Times New Roman"/>
                <w:b w:val="0"/>
                <w:bCs/>
                <w:i/>
                <w:szCs w:val="20"/>
                <w:lang w:val="en-US"/>
              </w:rPr>
              <w:t>RRCConnectionRelease</w:t>
            </w:r>
            <w:proofErr w:type="spellEnd"/>
            <w:r>
              <w:rPr>
                <w:rFonts w:ascii="Times New Roman" w:hAnsi="Times New Roman"/>
                <w:b w:val="0"/>
                <w:bCs/>
                <w:i/>
                <w:szCs w:val="20"/>
                <w:lang w:val="en-US"/>
              </w:rPr>
              <w:t xml:space="preserve"> message and DL RRC response message (FFS message) of the D-PUR procedure.</w:t>
            </w:r>
          </w:p>
          <w:p w:rsidR="0018283B" w:rsidRPr="00026CBF" w:rsidRDefault="004700D5" w:rsidP="00026CBF">
            <w:pPr>
              <w:pStyle w:val="Agreement"/>
              <w:numPr>
                <w:ilvl w:val="1"/>
                <w:numId w:val="13"/>
              </w:numPr>
              <w:tabs>
                <w:tab w:val="left" w:pos="2160"/>
              </w:tabs>
              <w:rPr>
                <w:rFonts w:ascii="Times New Roman" w:hAnsi="Times New Roman"/>
                <w:b w:val="0"/>
                <w:i/>
                <w:szCs w:val="20"/>
                <w:lang w:val="en-US"/>
              </w:rPr>
            </w:pPr>
            <w:r w:rsidRPr="00026CBF">
              <w:rPr>
                <w:rFonts w:ascii="Times New Roman" w:hAnsi="Times New Roman"/>
                <w:b w:val="0"/>
                <w:i/>
                <w:szCs w:val="20"/>
                <w:lang w:val="en-US"/>
              </w:rPr>
              <w:t xml:space="preserve">FFS: </w:t>
            </w:r>
            <w:proofErr w:type="spellStart"/>
            <w:r w:rsidRPr="00026CBF">
              <w:rPr>
                <w:rFonts w:ascii="Times New Roman" w:hAnsi="Times New Roman"/>
                <w:b w:val="0"/>
                <w:i/>
                <w:szCs w:val="20"/>
                <w:lang w:val="en-US"/>
              </w:rPr>
              <w:t>RRCEarlyDataComplete</w:t>
            </w:r>
            <w:proofErr w:type="spellEnd"/>
            <w:r w:rsidRPr="00026CBF">
              <w:rPr>
                <w:rFonts w:ascii="Times New Roman" w:hAnsi="Times New Roman"/>
                <w:b w:val="0"/>
                <w:i/>
                <w:szCs w:val="20"/>
                <w:lang w:val="en-US"/>
              </w:rPr>
              <w:t>.</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FFS: When UE initiates RACH/EDT, whether it has D-PUR configuration(s) is not explicitly notified to the network.</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EDT cannot be initiated solely for the purpose of sending PUR request in EDT Msg3.</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rPr>
              <w:t>UE is not restricted from initiating RRC Connection for the purpose of sending PUR request (i.e. this agreement has no impact to legacy RRC Connection Establishment / Resume procedures).</w:t>
            </w:r>
          </w:p>
          <w:p w:rsidR="0018283B" w:rsidRPr="00026CBF" w:rsidRDefault="004700D5" w:rsidP="00026CBF">
            <w:pPr>
              <w:spacing w:before="100" w:after="100"/>
              <w:rPr>
                <w:sz w:val="20"/>
                <w:szCs w:val="20"/>
                <w:highlight w:val="yellow"/>
              </w:rPr>
            </w:pPr>
            <w:r>
              <w:rPr>
                <w:sz w:val="20"/>
                <w:szCs w:val="20"/>
                <w:highlight w:val="yellow"/>
              </w:rPr>
              <w:t>L1 ACK:</w:t>
            </w:r>
          </w:p>
          <w:p w:rsidR="0018283B" w:rsidRDefault="004700D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lang w:val="en-US" w:eastAsia="en-US"/>
              </w:rPr>
              <w:t>RAN2 confirm the intention of the previous agreement as follows:</w:t>
            </w:r>
          </w:p>
          <w:p w:rsidR="0018283B" w:rsidRDefault="004700D5">
            <w:pPr>
              <w:pStyle w:val="Agreement"/>
              <w:spacing w:before="0" w:line="300" w:lineRule="exact"/>
              <w:ind w:left="359"/>
              <w:rPr>
                <w:szCs w:val="20"/>
              </w:rPr>
            </w:pPr>
            <w:r>
              <w:rPr>
                <w:rFonts w:ascii="Times New Roman" w:hAnsi="Times New Roman"/>
                <w:b w:val="0"/>
                <w:bCs/>
                <w:i/>
                <w:szCs w:val="20"/>
                <w:lang w:val="en-US" w:eastAsia="en-US"/>
              </w:rPr>
              <w:t xml:space="preserve">If RRC response message is not needed, </w:t>
            </w:r>
            <w:proofErr w:type="spellStart"/>
            <w:r>
              <w:rPr>
                <w:rFonts w:ascii="Times New Roman" w:hAnsi="Times New Roman"/>
                <w:b w:val="0"/>
                <w:bCs/>
                <w:i/>
                <w:szCs w:val="20"/>
                <w:lang w:val="en-US" w:eastAsia="en-US"/>
              </w:rPr>
              <w:t>eNB</w:t>
            </w:r>
            <w:proofErr w:type="spellEnd"/>
            <w:r>
              <w:rPr>
                <w:rFonts w:ascii="Times New Roman" w:hAnsi="Times New Roman"/>
                <w:b w:val="0"/>
                <w:bCs/>
                <w:i/>
                <w:szCs w:val="20"/>
                <w:lang w:val="en-US" w:eastAsia="en-US"/>
              </w:rPr>
              <w:t xml:space="preserve"> may send L1 ACK to acknowledge the PUR transmission in UL. The L1 ACK concludes the PUR procedure and UE moves to Idle.</w:t>
            </w:r>
          </w:p>
        </w:tc>
      </w:tr>
    </w:tbl>
    <w:p w:rsidR="0018283B" w:rsidRDefault="004700D5">
      <w:pPr>
        <w:pStyle w:val="CRCoverPage"/>
        <w:spacing w:beforeLines="50" w:before="120" w:afterLines="50" w:line="260" w:lineRule="exact"/>
        <w:rPr>
          <w:rFonts w:ascii="Times New Roman" w:hAnsi="Times New Roman"/>
        </w:rPr>
      </w:pPr>
      <w:bookmarkStart w:id="6" w:name="OLE_LINK1"/>
      <w:r>
        <w:rPr>
          <w:rFonts w:ascii="Times New Roman" w:hAnsi="Times New Roman" w:hint="eastAsia"/>
        </w:rPr>
        <w:lastRenderedPageBreak/>
        <w:t>After RAN2#10</w:t>
      </w:r>
      <w:r>
        <w:rPr>
          <w:rFonts w:ascii="Times New Roman" w:eastAsia="宋体" w:hAnsi="Times New Roman" w:hint="eastAsia"/>
          <w:lang w:val="en-US" w:eastAsia="zh-CN"/>
        </w:rPr>
        <w:t>7</w:t>
      </w:r>
      <w:r>
        <w:rPr>
          <w:rFonts w:ascii="Times New Roman" w:hAnsi="Times New Roman"/>
        </w:rPr>
        <w:t>,</w:t>
      </w:r>
      <w:r w:rsidR="00B319AE">
        <w:rPr>
          <w:rFonts w:ascii="Times New Roman" w:hAnsi="Times New Roman"/>
        </w:rPr>
        <w:t xml:space="preserve"> a</w:t>
      </w:r>
      <w:r>
        <w:rPr>
          <w:rFonts w:ascii="Times New Roman" w:hAnsi="Times New Roman" w:hint="eastAsia"/>
        </w:rPr>
        <w:t xml:space="preserve"> D</w:t>
      </w:r>
      <w:r>
        <w:rPr>
          <w:rFonts w:ascii="Times New Roman" w:hAnsi="Times New Roman"/>
        </w:rPr>
        <w:t xml:space="preserve">-PUR related </w:t>
      </w:r>
      <w:r>
        <w:rPr>
          <w:rFonts w:ascii="Times New Roman" w:hAnsi="Times New Roman" w:hint="eastAsia"/>
        </w:rPr>
        <w:t xml:space="preserve">email discussion </w:t>
      </w:r>
      <w:r w:rsidR="00B319AE">
        <w:rPr>
          <w:rFonts w:ascii="Times New Roman" w:hAnsi="Times New Roman"/>
        </w:rPr>
        <w:t>has been</w:t>
      </w:r>
      <w:r>
        <w:rPr>
          <w:rFonts w:ascii="Times New Roman" w:hAnsi="Times New Roman" w:hint="eastAsia"/>
        </w:rPr>
        <w:t xml:space="preserve"> assigned</w:t>
      </w:r>
      <w:r w:rsidR="00B319AE">
        <w:rPr>
          <w:rFonts w:ascii="Times New Roman" w:hAnsi="Times New Roman"/>
        </w:rPr>
        <w:t>,</w:t>
      </w:r>
      <w:r w:rsidR="00B319AE" w:rsidRPr="00B319AE">
        <w:rPr>
          <w:rFonts w:ascii="Times New Roman" w:hAnsi="Times New Roman"/>
          <w:i/>
        </w:rPr>
        <w:t xml:space="preserve"> </w:t>
      </w:r>
      <w:r w:rsidRPr="00B319AE">
        <w:rPr>
          <w:rFonts w:ascii="Times New Roman" w:hAnsi="Times New Roman"/>
          <w:i/>
        </w:rPr>
        <w:t>[107#58</w:t>
      </w:r>
      <w:proofErr w:type="gramStart"/>
      <w:r w:rsidRPr="00B319AE">
        <w:rPr>
          <w:rFonts w:ascii="Times New Roman" w:hAnsi="Times New Roman"/>
          <w:i/>
        </w:rPr>
        <w:t>][</w:t>
      </w:r>
      <w:proofErr w:type="gramEnd"/>
      <w:r w:rsidRPr="00B319AE">
        <w:rPr>
          <w:rFonts w:ascii="Times New Roman" w:hAnsi="Times New Roman"/>
          <w:i/>
        </w:rPr>
        <w:t>NB-</w:t>
      </w:r>
      <w:proofErr w:type="spellStart"/>
      <w:r w:rsidRPr="00B319AE">
        <w:rPr>
          <w:rFonts w:ascii="Times New Roman" w:hAnsi="Times New Roman"/>
          <w:i/>
        </w:rPr>
        <w:t>IoT</w:t>
      </w:r>
      <w:proofErr w:type="spellEnd"/>
      <w:r w:rsidRPr="00B319AE">
        <w:rPr>
          <w:rFonts w:ascii="Times New Roman" w:hAnsi="Times New Roman"/>
          <w:i/>
        </w:rPr>
        <w:t>/</w:t>
      </w:r>
      <w:proofErr w:type="spellStart"/>
      <w:r w:rsidRPr="00B319AE">
        <w:rPr>
          <w:rFonts w:ascii="Times New Roman" w:hAnsi="Times New Roman"/>
          <w:i/>
        </w:rPr>
        <w:t>eMTC</w:t>
      </w:r>
      <w:proofErr w:type="spellEnd"/>
      <w:r w:rsidRPr="00B319AE">
        <w:rPr>
          <w:rFonts w:ascii="Times New Roman" w:hAnsi="Times New Roman"/>
          <w:i/>
        </w:rPr>
        <w:t xml:space="preserve"> R16] RRC messages for D-PUR transmission and response</w:t>
      </w:r>
      <w:r w:rsidR="00586F4A" w:rsidRPr="00586F4A">
        <w:rPr>
          <w:rFonts w:ascii="Times New Roman" w:hAnsi="Times New Roman"/>
        </w:rPr>
        <w:t xml:space="preserve"> for discussion on D-PUR related messages</w:t>
      </w:r>
      <w:r w:rsidR="00B319AE" w:rsidRPr="00586F4A">
        <w:rPr>
          <w:rFonts w:ascii="Times New Roman" w:hAnsi="Times New Roman"/>
        </w:rPr>
        <w:t>.</w:t>
      </w:r>
      <w:r w:rsidR="00B319AE">
        <w:rPr>
          <w:rFonts w:ascii="Times New Roman" w:hAnsi="Times New Roman"/>
          <w:i/>
        </w:rPr>
        <w:t xml:space="preserve"> </w:t>
      </w:r>
      <w:r>
        <w:rPr>
          <w:rFonts w:ascii="Times New Roman" w:hAnsi="Times New Roman"/>
        </w:rPr>
        <w:t xml:space="preserve">In this contribution, we will further discuss some </w:t>
      </w:r>
      <w:r>
        <w:rPr>
          <w:rFonts w:ascii="Times New Roman" w:hAnsi="Times New Roman" w:hint="eastAsia"/>
        </w:rPr>
        <w:t>remaining</w:t>
      </w:r>
      <w:r>
        <w:rPr>
          <w:rFonts w:ascii="Times New Roman" w:hAnsi="Times New Roman"/>
        </w:rPr>
        <w:t xml:space="preserve"> </w:t>
      </w:r>
      <w:r w:rsidR="005D3AD9" w:rsidRPr="005D3AD9">
        <w:rPr>
          <w:rFonts w:ascii="Times New Roman" w:hAnsi="Times New Roman" w:hint="eastAsia"/>
        </w:rPr>
        <w:t>issue</w:t>
      </w:r>
      <w:r>
        <w:rPr>
          <w:rFonts w:ascii="Times New Roman" w:hAnsi="Times New Roman"/>
        </w:rPr>
        <w:t xml:space="preserve">s related to </w:t>
      </w:r>
      <w:r w:rsidR="00586F4A">
        <w:rPr>
          <w:rFonts w:ascii="Times New Roman" w:hAnsi="Times New Roman"/>
        </w:rPr>
        <w:t>D-PUR procedures</w:t>
      </w:r>
      <w:r>
        <w:rPr>
          <w:rFonts w:ascii="Times New Roman" w:hAnsi="Times New Roman"/>
        </w:rPr>
        <w:t>.</w:t>
      </w:r>
    </w:p>
    <w:p w:rsidR="0018283B" w:rsidRDefault="004700D5" w:rsidP="004700D5">
      <w:pPr>
        <w:pStyle w:val="1"/>
        <w:spacing w:beforeLines="30" w:before="72" w:afterLines="30" w:after="72"/>
        <w:ind w:left="431" w:hanging="431"/>
        <w:rPr>
          <w:lang w:val="en-US"/>
        </w:rPr>
      </w:pPr>
      <w:r>
        <w:rPr>
          <w:lang w:val="en-US"/>
        </w:rPr>
        <w:t>Discussion</w:t>
      </w:r>
    </w:p>
    <w:p w:rsidR="008430DB" w:rsidRDefault="008430DB" w:rsidP="00B319AE">
      <w:pPr>
        <w:pStyle w:val="2"/>
        <w:spacing w:before="180" w:after="180" w:line="300" w:lineRule="exact"/>
        <w:ind w:left="3459" w:hanging="3459"/>
        <w:rPr>
          <w:sz w:val="24"/>
          <w:szCs w:val="24"/>
          <w:lang w:val="en-US"/>
        </w:rPr>
      </w:pPr>
      <w:r>
        <w:rPr>
          <w:sz w:val="24"/>
          <w:szCs w:val="24"/>
          <w:lang w:val="en-US"/>
        </w:rPr>
        <w:t xml:space="preserve">Remaining issues for </w:t>
      </w:r>
      <w:r w:rsidRPr="00B319AE">
        <w:rPr>
          <w:sz w:val="24"/>
          <w:szCs w:val="24"/>
          <w:lang w:val="en-US"/>
        </w:rPr>
        <w:t>D-PUR Request</w:t>
      </w:r>
    </w:p>
    <w:p w:rsidR="008430DB" w:rsidRPr="008430DB" w:rsidRDefault="008430DB" w:rsidP="008430DB">
      <w:pPr>
        <w:numPr>
          <w:ilvl w:val="2"/>
          <w:numId w:val="1"/>
        </w:numPr>
        <w:ind w:left="720"/>
        <w:jc w:val="both"/>
        <w:rPr>
          <w:bCs/>
        </w:rPr>
      </w:pPr>
      <w:r w:rsidRPr="008430DB">
        <w:rPr>
          <w:bCs/>
        </w:rPr>
        <w:t>Time domain information in D-PUR Request</w:t>
      </w:r>
    </w:p>
    <w:p w:rsidR="0018283B" w:rsidRDefault="004700D5">
      <w:pPr>
        <w:jc w:val="both"/>
        <w:rPr>
          <w:rFonts w:eastAsia="宋体"/>
          <w:sz w:val="20"/>
          <w:szCs w:val="20"/>
        </w:rPr>
      </w:pPr>
      <w:r>
        <w:rPr>
          <w:rFonts w:eastAsia="宋体" w:hint="eastAsia"/>
          <w:sz w:val="20"/>
          <w:szCs w:val="20"/>
        </w:rPr>
        <w:t>Based on the RAN2 agreement, expected D-</w:t>
      </w:r>
      <w:r>
        <w:rPr>
          <w:rFonts w:eastAsia="宋体"/>
          <w:sz w:val="20"/>
          <w:szCs w:val="20"/>
        </w:rPr>
        <w:t>PUR grant time domain information</w:t>
      </w:r>
      <w:r>
        <w:rPr>
          <w:rFonts w:eastAsia="宋体" w:hint="eastAsia"/>
          <w:sz w:val="20"/>
          <w:szCs w:val="20"/>
        </w:rPr>
        <w:t xml:space="preserve"> </w:t>
      </w:r>
      <w:r w:rsidR="001B0329">
        <w:rPr>
          <w:rFonts w:eastAsia="宋体"/>
          <w:sz w:val="20"/>
          <w:szCs w:val="20"/>
        </w:rPr>
        <w:t>would be</w:t>
      </w:r>
      <w:r>
        <w:rPr>
          <w:rFonts w:eastAsia="宋体" w:hint="eastAsia"/>
          <w:sz w:val="20"/>
          <w:szCs w:val="20"/>
        </w:rPr>
        <w:t xml:space="preserve"> </w:t>
      </w:r>
      <w:r w:rsidR="00707219">
        <w:rPr>
          <w:rFonts w:eastAsia="宋体"/>
          <w:sz w:val="20"/>
          <w:szCs w:val="20"/>
        </w:rPr>
        <w:t>needed</w:t>
      </w:r>
      <w:r w:rsidR="001B0329" w:rsidRPr="001B0329">
        <w:rPr>
          <w:rFonts w:eastAsia="宋体"/>
          <w:sz w:val="20"/>
          <w:szCs w:val="20"/>
        </w:rPr>
        <w:t xml:space="preserve"> </w:t>
      </w:r>
      <w:r w:rsidR="001B0329">
        <w:rPr>
          <w:rFonts w:eastAsia="宋体"/>
          <w:sz w:val="20"/>
          <w:szCs w:val="20"/>
        </w:rPr>
        <w:t xml:space="preserve">in </w:t>
      </w:r>
      <w:r w:rsidR="001B0329">
        <w:rPr>
          <w:rFonts w:eastAsia="宋体" w:hint="eastAsia"/>
          <w:sz w:val="20"/>
          <w:szCs w:val="20"/>
        </w:rPr>
        <w:t>D-PUR resource request</w:t>
      </w:r>
      <w:r>
        <w:rPr>
          <w:rFonts w:eastAsia="宋体" w:hint="eastAsia"/>
          <w:sz w:val="20"/>
          <w:szCs w:val="20"/>
        </w:rPr>
        <w:t xml:space="preserve">, which </w:t>
      </w:r>
      <w:r>
        <w:rPr>
          <w:rFonts w:eastAsia="宋体"/>
          <w:sz w:val="20"/>
          <w:szCs w:val="20"/>
        </w:rPr>
        <w:t xml:space="preserve">should be based on the traffic pattern characteristics, and will be used by </w:t>
      </w:r>
      <w:proofErr w:type="spellStart"/>
      <w:r>
        <w:rPr>
          <w:rFonts w:eastAsia="宋体"/>
          <w:sz w:val="20"/>
          <w:szCs w:val="20"/>
        </w:rPr>
        <w:t>eNB</w:t>
      </w:r>
      <w:proofErr w:type="spellEnd"/>
      <w:r w:rsidR="001B0329">
        <w:rPr>
          <w:rFonts w:eastAsia="宋体"/>
          <w:sz w:val="20"/>
          <w:szCs w:val="20"/>
        </w:rPr>
        <w:t xml:space="preserve"> (maybe together with</w:t>
      </w:r>
      <w:r w:rsidR="001B0329">
        <w:rPr>
          <w:rFonts w:eastAsia="宋体" w:hint="eastAsia"/>
          <w:sz w:val="20"/>
          <w:szCs w:val="20"/>
        </w:rPr>
        <w:t xml:space="preserve"> </w:t>
      </w:r>
      <w:r w:rsidR="001B0329">
        <w:rPr>
          <w:rFonts w:eastAsia="宋体"/>
          <w:sz w:val="20"/>
          <w:szCs w:val="20"/>
        </w:rPr>
        <w:t xml:space="preserve">some other </w:t>
      </w:r>
      <w:r w:rsidR="001B0329">
        <w:rPr>
          <w:rFonts w:eastAsia="宋体" w:hint="eastAsia"/>
          <w:sz w:val="20"/>
          <w:szCs w:val="20"/>
        </w:rPr>
        <w:t>information</w:t>
      </w:r>
      <w:r w:rsidR="001B0329">
        <w:rPr>
          <w:rFonts w:eastAsia="宋体"/>
          <w:sz w:val="20"/>
          <w:szCs w:val="20"/>
        </w:rPr>
        <w:t xml:space="preserve"> from NW side, </w:t>
      </w:r>
      <w:proofErr w:type="spellStart"/>
      <w:r w:rsidR="001B0329">
        <w:rPr>
          <w:rFonts w:eastAsia="宋体"/>
          <w:sz w:val="20"/>
          <w:szCs w:val="20"/>
        </w:rPr>
        <w:t>e.g</w:t>
      </w:r>
      <w:proofErr w:type="spellEnd"/>
      <w:r w:rsidR="001B0329">
        <w:rPr>
          <w:rFonts w:eastAsia="宋体"/>
          <w:sz w:val="20"/>
          <w:szCs w:val="20"/>
        </w:rPr>
        <w:t xml:space="preserve">, </w:t>
      </w:r>
      <w:r w:rsidR="001B0329">
        <w:rPr>
          <w:rFonts w:eastAsia="宋体" w:hint="eastAsia"/>
          <w:sz w:val="20"/>
          <w:szCs w:val="20"/>
        </w:rPr>
        <w:t>load status</w:t>
      </w:r>
      <w:r w:rsidR="001B0329">
        <w:rPr>
          <w:rFonts w:eastAsia="宋体"/>
          <w:sz w:val="20"/>
          <w:szCs w:val="20"/>
        </w:rPr>
        <w:t>)</w:t>
      </w:r>
      <w:r>
        <w:rPr>
          <w:rFonts w:eastAsia="宋体"/>
          <w:sz w:val="20"/>
          <w:szCs w:val="20"/>
        </w:rPr>
        <w:t xml:space="preserve"> to decide the time domain information for D-PUR resource configuration. </w:t>
      </w:r>
    </w:p>
    <w:p w:rsidR="00B319AE" w:rsidRDefault="004700D5">
      <w:pPr>
        <w:jc w:val="both"/>
        <w:rPr>
          <w:rFonts w:eastAsia="宋体"/>
          <w:sz w:val="20"/>
          <w:szCs w:val="20"/>
        </w:rPr>
      </w:pPr>
      <w:r>
        <w:rPr>
          <w:rFonts w:eastAsia="宋体" w:hint="eastAsia"/>
          <w:sz w:val="20"/>
          <w:szCs w:val="20"/>
        </w:rPr>
        <w:t>Taken into account that many UEs may camp in one cell, and multiple of which may request D-PUR resource simultaneously,</w:t>
      </w:r>
      <w:r>
        <w:rPr>
          <w:rFonts w:eastAsia="宋体"/>
          <w:sz w:val="20"/>
          <w:szCs w:val="20"/>
        </w:rPr>
        <w:t xml:space="preserve"> i</w:t>
      </w:r>
      <w:r>
        <w:rPr>
          <w:rFonts w:eastAsia="宋体" w:hint="eastAsia"/>
          <w:sz w:val="20"/>
          <w:szCs w:val="20"/>
        </w:rPr>
        <w:t>f the expected D-</w:t>
      </w:r>
      <w:r>
        <w:rPr>
          <w:rFonts w:eastAsia="宋体"/>
          <w:sz w:val="20"/>
          <w:szCs w:val="20"/>
        </w:rPr>
        <w:t xml:space="preserve">PUR grant time domain information in </w:t>
      </w:r>
      <w:r>
        <w:rPr>
          <w:rFonts w:eastAsia="宋体" w:hint="eastAsia"/>
          <w:sz w:val="20"/>
          <w:szCs w:val="20"/>
        </w:rPr>
        <w:t>D-PUR request</w:t>
      </w:r>
      <w:r>
        <w:rPr>
          <w:rFonts w:eastAsia="宋体"/>
          <w:sz w:val="20"/>
          <w:szCs w:val="20"/>
        </w:rPr>
        <w:t xml:space="preserve"> is a strict time </w:t>
      </w:r>
      <w:r>
        <w:rPr>
          <w:rFonts w:eastAsia="宋体" w:hint="eastAsia"/>
          <w:sz w:val="20"/>
          <w:szCs w:val="20"/>
        </w:rPr>
        <w:t>occasion</w:t>
      </w:r>
      <w:r>
        <w:rPr>
          <w:rFonts w:eastAsia="宋体"/>
          <w:sz w:val="20"/>
          <w:szCs w:val="20"/>
        </w:rPr>
        <w:t xml:space="preserve"> </w:t>
      </w:r>
      <w:r>
        <w:rPr>
          <w:rFonts w:eastAsia="宋体" w:hint="eastAsia"/>
          <w:sz w:val="20"/>
          <w:szCs w:val="20"/>
        </w:rPr>
        <w:t xml:space="preserve">(e.g. a certain </w:t>
      </w:r>
      <w:proofErr w:type="spellStart"/>
      <w:r>
        <w:rPr>
          <w:rFonts w:eastAsia="宋体" w:hint="eastAsia"/>
          <w:sz w:val="20"/>
          <w:szCs w:val="20"/>
        </w:rPr>
        <w:t>subframe</w:t>
      </w:r>
      <w:proofErr w:type="spellEnd"/>
      <w:r>
        <w:rPr>
          <w:rFonts w:eastAsia="宋体" w:hint="eastAsia"/>
          <w:sz w:val="20"/>
          <w:szCs w:val="20"/>
        </w:rPr>
        <w:t xml:space="preserve">), </w:t>
      </w:r>
      <w:r>
        <w:rPr>
          <w:rFonts w:eastAsia="宋体"/>
          <w:sz w:val="20"/>
          <w:szCs w:val="20"/>
        </w:rPr>
        <w:t xml:space="preserve">it’s highly possible that </w:t>
      </w:r>
      <w:r>
        <w:rPr>
          <w:rFonts w:eastAsia="宋体" w:hint="eastAsia"/>
          <w:sz w:val="20"/>
          <w:szCs w:val="20"/>
        </w:rPr>
        <w:t>the multiple UE</w:t>
      </w:r>
      <w:r>
        <w:rPr>
          <w:rFonts w:eastAsia="宋体"/>
          <w:sz w:val="20"/>
          <w:szCs w:val="20"/>
        </w:rPr>
        <w:t>’</w:t>
      </w:r>
      <w:r>
        <w:rPr>
          <w:rFonts w:eastAsia="宋体" w:hint="eastAsia"/>
          <w:sz w:val="20"/>
          <w:szCs w:val="20"/>
        </w:rPr>
        <w:t>s indicated occasion</w:t>
      </w:r>
      <w:r>
        <w:rPr>
          <w:rFonts w:eastAsia="宋体"/>
          <w:sz w:val="20"/>
          <w:szCs w:val="20"/>
        </w:rPr>
        <w:t>s</w:t>
      </w:r>
      <w:r>
        <w:rPr>
          <w:rFonts w:eastAsia="宋体" w:hint="eastAsia"/>
          <w:sz w:val="20"/>
          <w:szCs w:val="20"/>
        </w:rPr>
        <w:t xml:space="preserve"> </w:t>
      </w:r>
      <w:r>
        <w:rPr>
          <w:rFonts w:eastAsia="宋体"/>
          <w:sz w:val="20"/>
          <w:szCs w:val="20"/>
        </w:rPr>
        <w:t>would be</w:t>
      </w:r>
      <w:r>
        <w:rPr>
          <w:rFonts w:eastAsia="宋体" w:hint="eastAsia"/>
          <w:sz w:val="20"/>
          <w:szCs w:val="20"/>
        </w:rPr>
        <w:t xml:space="preserve"> conflict</w:t>
      </w:r>
      <w:r>
        <w:rPr>
          <w:rFonts w:eastAsia="宋体"/>
          <w:sz w:val="20"/>
          <w:szCs w:val="20"/>
        </w:rPr>
        <w:t xml:space="preserve"> </w:t>
      </w:r>
      <w:r>
        <w:rPr>
          <w:rFonts w:eastAsia="宋体" w:hint="eastAsia"/>
          <w:sz w:val="20"/>
          <w:szCs w:val="20"/>
        </w:rPr>
        <w:t xml:space="preserve">(e.g. the resource in same occasion will be requested by multiple UEs, and </w:t>
      </w:r>
      <w:proofErr w:type="spellStart"/>
      <w:r>
        <w:rPr>
          <w:rFonts w:eastAsia="宋体" w:hint="eastAsia"/>
          <w:sz w:val="20"/>
          <w:szCs w:val="20"/>
        </w:rPr>
        <w:t>eNB</w:t>
      </w:r>
      <w:proofErr w:type="spellEnd"/>
      <w:r>
        <w:rPr>
          <w:rFonts w:eastAsia="宋体" w:hint="eastAsia"/>
          <w:sz w:val="20"/>
          <w:szCs w:val="20"/>
        </w:rPr>
        <w:t xml:space="preserve"> cannot provide enough resource for all the UEs in the indicated occasion).</w:t>
      </w:r>
      <w:r>
        <w:rPr>
          <w:rFonts w:eastAsia="宋体"/>
          <w:sz w:val="20"/>
          <w:szCs w:val="20"/>
        </w:rPr>
        <w:t xml:space="preserve"> Moreover, if the configured D-PUR resource does not satisfy the UE’s requirement (e.g. the traffic delay cannot satisfy the requirement), it may not be used by the UE. </w:t>
      </w:r>
    </w:p>
    <w:p w:rsidR="00B319AE" w:rsidRDefault="00B319AE">
      <w:pPr>
        <w:jc w:val="both"/>
        <w:rPr>
          <w:rFonts w:eastAsia="宋体"/>
          <w:sz w:val="20"/>
          <w:szCs w:val="20"/>
        </w:rPr>
      </w:pPr>
      <w:r>
        <w:rPr>
          <w:rFonts w:eastAsia="宋体"/>
          <w:b/>
          <w:bCs/>
          <w:sz w:val="20"/>
          <w:szCs w:val="20"/>
        </w:rPr>
        <w:t xml:space="preserve">Observation 1: </w:t>
      </w:r>
      <w:r>
        <w:rPr>
          <w:rFonts w:eastAsia="宋体" w:hint="eastAsia"/>
          <w:b/>
          <w:bCs/>
          <w:sz w:val="20"/>
          <w:szCs w:val="20"/>
        </w:rPr>
        <w:t>If 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is a </w:t>
      </w:r>
      <w:r>
        <w:rPr>
          <w:rFonts w:eastAsia="宋体"/>
          <w:b/>
          <w:sz w:val="20"/>
          <w:szCs w:val="20"/>
        </w:rPr>
        <w:t>strict time</w:t>
      </w:r>
      <w:r>
        <w:rPr>
          <w:rFonts w:eastAsia="宋体"/>
          <w:b/>
          <w:bCs/>
          <w:sz w:val="20"/>
          <w:szCs w:val="20"/>
        </w:rPr>
        <w:t xml:space="preserve"> </w:t>
      </w:r>
      <w:r>
        <w:rPr>
          <w:rFonts w:eastAsia="宋体" w:hint="eastAsia"/>
          <w:b/>
          <w:bCs/>
          <w:sz w:val="20"/>
          <w:szCs w:val="20"/>
        </w:rPr>
        <w:t>occasion</w:t>
      </w:r>
      <w:r>
        <w:rPr>
          <w:rFonts w:eastAsia="宋体"/>
          <w:b/>
          <w:bCs/>
          <w:sz w:val="20"/>
          <w:szCs w:val="20"/>
        </w:rPr>
        <w:t xml:space="preserve"> </w:t>
      </w:r>
      <w:r>
        <w:rPr>
          <w:rFonts w:eastAsia="宋体" w:hint="eastAsia"/>
          <w:b/>
          <w:bCs/>
          <w:sz w:val="20"/>
          <w:szCs w:val="20"/>
        </w:rPr>
        <w:t xml:space="preserve">(e.g. a certain </w:t>
      </w:r>
      <w:proofErr w:type="spellStart"/>
      <w:r>
        <w:rPr>
          <w:rFonts w:eastAsia="宋体" w:hint="eastAsia"/>
          <w:b/>
          <w:bCs/>
          <w:sz w:val="20"/>
          <w:szCs w:val="20"/>
        </w:rPr>
        <w:t>subframe</w:t>
      </w:r>
      <w:proofErr w:type="spellEnd"/>
      <w:r>
        <w:rPr>
          <w:rFonts w:eastAsia="宋体" w:hint="eastAsia"/>
          <w:b/>
          <w:bCs/>
          <w:sz w:val="20"/>
          <w:szCs w:val="20"/>
        </w:rPr>
        <w:t>)</w:t>
      </w:r>
      <w:r>
        <w:rPr>
          <w:rFonts w:eastAsia="宋体"/>
          <w:b/>
          <w:bCs/>
          <w:sz w:val="20"/>
          <w:szCs w:val="20"/>
        </w:rPr>
        <w:t xml:space="preserve">, </w:t>
      </w:r>
      <w:r>
        <w:rPr>
          <w:rFonts w:eastAsia="宋体"/>
          <w:b/>
          <w:sz w:val="20"/>
          <w:szCs w:val="20"/>
        </w:rPr>
        <w:t xml:space="preserve">it’s highly possible that </w:t>
      </w:r>
      <w:r>
        <w:rPr>
          <w:rFonts w:eastAsia="宋体" w:hint="eastAsia"/>
          <w:b/>
          <w:sz w:val="20"/>
          <w:szCs w:val="20"/>
        </w:rPr>
        <w:t>the multiple UE</w:t>
      </w:r>
      <w:r>
        <w:rPr>
          <w:rFonts w:eastAsia="宋体"/>
          <w:b/>
          <w:sz w:val="20"/>
          <w:szCs w:val="20"/>
        </w:rPr>
        <w:t>’</w:t>
      </w:r>
      <w:r>
        <w:rPr>
          <w:rFonts w:eastAsia="宋体" w:hint="eastAsia"/>
          <w:b/>
          <w:sz w:val="20"/>
          <w:szCs w:val="20"/>
        </w:rPr>
        <w:t>s indicated occasion</w:t>
      </w:r>
      <w:r>
        <w:rPr>
          <w:rFonts w:eastAsia="宋体"/>
          <w:b/>
          <w:sz w:val="20"/>
          <w:szCs w:val="20"/>
        </w:rPr>
        <w:t>s</w:t>
      </w:r>
      <w:r>
        <w:rPr>
          <w:rFonts w:eastAsia="宋体" w:hint="eastAsia"/>
          <w:b/>
          <w:sz w:val="20"/>
          <w:szCs w:val="20"/>
        </w:rPr>
        <w:t xml:space="preserve"> </w:t>
      </w:r>
      <w:r>
        <w:rPr>
          <w:rFonts w:eastAsia="宋体"/>
          <w:b/>
          <w:sz w:val="20"/>
          <w:szCs w:val="20"/>
        </w:rPr>
        <w:t>would be</w:t>
      </w:r>
      <w:r>
        <w:rPr>
          <w:rFonts w:eastAsia="宋体" w:hint="eastAsia"/>
          <w:b/>
          <w:sz w:val="20"/>
          <w:szCs w:val="20"/>
        </w:rPr>
        <w:t xml:space="preserve"> conflict</w:t>
      </w:r>
      <w:r>
        <w:rPr>
          <w:rFonts w:eastAsia="宋体"/>
          <w:b/>
          <w:bCs/>
          <w:sz w:val="20"/>
          <w:szCs w:val="20"/>
        </w:rPr>
        <w:t xml:space="preserve"> and it is difficult for </w:t>
      </w:r>
      <w:proofErr w:type="spellStart"/>
      <w:r>
        <w:rPr>
          <w:rFonts w:eastAsia="宋体" w:hint="eastAsia"/>
          <w:b/>
          <w:bCs/>
          <w:sz w:val="20"/>
          <w:szCs w:val="20"/>
        </w:rPr>
        <w:t>eNB</w:t>
      </w:r>
      <w:proofErr w:type="spellEnd"/>
      <w:r>
        <w:rPr>
          <w:rFonts w:eastAsia="宋体" w:hint="eastAsia"/>
          <w:b/>
          <w:bCs/>
          <w:sz w:val="20"/>
          <w:szCs w:val="20"/>
        </w:rPr>
        <w:t xml:space="preserve"> </w:t>
      </w:r>
      <w:r>
        <w:rPr>
          <w:rFonts w:eastAsia="宋体"/>
          <w:b/>
          <w:bCs/>
          <w:sz w:val="20"/>
          <w:szCs w:val="20"/>
        </w:rPr>
        <w:t>to configure the D-PUR resource.</w:t>
      </w:r>
    </w:p>
    <w:p w:rsidR="0018283B" w:rsidRDefault="004700D5">
      <w:pPr>
        <w:jc w:val="both"/>
        <w:rPr>
          <w:rFonts w:eastAsia="宋体"/>
          <w:sz w:val="20"/>
          <w:szCs w:val="20"/>
        </w:rPr>
      </w:pPr>
      <w:r>
        <w:rPr>
          <w:rFonts w:eastAsia="宋体"/>
          <w:sz w:val="20"/>
          <w:szCs w:val="20"/>
        </w:rPr>
        <w:t xml:space="preserve">Considering that D-PUR is usually used for delay </w:t>
      </w:r>
      <w:r w:rsidR="004319AE">
        <w:rPr>
          <w:rFonts w:eastAsia="宋体"/>
          <w:sz w:val="20"/>
          <w:szCs w:val="20"/>
        </w:rPr>
        <w:t>tolerable</w:t>
      </w:r>
      <w:r>
        <w:rPr>
          <w:rFonts w:eastAsia="宋体"/>
          <w:sz w:val="20"/>
          <w:szCs w:val="20"/>
        </w:rPr>
        <w:t xml:space="preserve"> service, it’s better that the </w:t>
      </w:r>
      <w:r>
        <w:rPr>
          <w:rFonts w:eastAsia="宋体" w:hint="eastAsia"/>
          <w:sz w:val="20"/>
          <w:szCs w:val="20"/>
        </w:rPr>
        <w:t>expected D-</w:t>
      </w:r>
      <w:r>
        <w:rPr>
          <w:rFonts w:eastAsia="宋体"/>
          <w:sz w:val="20"/>
          <w:szCs w:val="20"/>
        </w:rPr>
        <w:t xml:space="preserve">PUR grant time domain information in </w:t>
      </w:r>
      <w:r>
        <w:rPr>
          <w:rFonts w:eastAsia="宋体" w:hint="eastAsia"/>
          <w:sz w:val="20"/>
          <w:szCs w:val="20"/>
        </w:rPr>
        <w:t>the D-PUR request</w:t>
      </w:r>
      <w:r>
        <w:rPr>
          <w:rFonts w:eastAsia="宋体"/>
          <w:sz w:val="20"/>
          <w:szCs w:val="20"/>
        </w:rPr>
        <w:t xml:space="preserve"> can include the expected start time and maximal tolerate delay. According to such D-PUR request with a certain margin, </w:t>
      </w:r>
      <w:proofErr w:type="spellStart"/>
      <w:r>
        <w:rPr>
          <w:rFonts w:eastAsia="宋体"/>
          <w:sz w:val="20"/>
          <w:szCs w:val="20"/>
        </w:rPr>
        <w:t>eNB</w:t>
      </w:r>
      <w:proofErr w:type="spellEnd"/>
      <w:r>
        <w:rPr>
          <w:rFonts w:eastAsia="宋体"/>
          <w:sz w:val="20"/>
          <w:szCs w:val="20"/>
        </w:rPr>
        <w:t xml:space="preserve"> can configure the D-PUR resource in the time duration of [expected start time, expected start time + maximal tolerate delay] which can easily meet the UE requirements.</w:t>
      </w:r>
    </w:p>
    <w:p w:rsidR="0018283B" w:rsidRDefault="004700D5">
      <w:pPr>
        <w:jc w:val="both"/>
        <w:rPr>
          <w:rFonts w:eastAsia="宋体"/>
          <w:b/>
          <w:bCs/>
          <w:sz w:val="20"/>
          <w:szCs w:val="20"/>
        </w:rPr>
      </w:pPr>
      <w:r>
        <w:rPr>
          <w:rFonts w:eastAsia="宋体"/>
          <w:b/>
          <w:bCs/>
          <w:sz w:val="20"/>
          <w:szCs w:val="20"/>
        </w:rPr>
        <w:t>Proposal 1: T</w:t>
      </w:r>
      <w:r>
        <w:rPr>
          <w:rFonts w:eastAsia="宋体" w:hint="eastAsia"/>
          <w:b/>
          <w:bCs/>
          <w:sz w:val="20"/>
          <w:szCs w:val="20"/>
        </w:rPr>
        <w: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should be a duration, e.g., </w:t>
      </w:r>
      <w:r w:rsidR="004319AE">
        <w:rPr>
          <w:rFonts w:eastAsia="宋体"/>
          <w:b/>
          <w:bCs/>
          <w:sz w:val="20"/>
          <w:szCs w:val="20"/>
        </w:rPr>
        <w:t xml:space="preserve">with </w:t>
      </w:r>
      <w:r>
        <w:rPr>
          <w:rFonts w:eastAsia="宋体"/>
          <w:b/>
          <w:bCs/>
          <w:sz w:val="20"/>
          <w:szCs w:val="20"/>
        </w:rPr>
        <w:t xml:space="preserve">an expected start time and a maximal tolerate delay. </w:t>
      </w:r>
    </w:p>
    <w:p w:rsidR="0018283B" w:rsidRDefault="004700D5">
      <w:pPr>
        <w:numPr>
          <w:ilvl w:val="255"/>
          <w:numId w:val="0"/>
        </w:numPr>
        <w:jc w:val="both"/>
        <w:rPr>
          <w:rFonts w:eastAsia="宋体"/>
          <w:b/>
          <w:bCs/>
          <w:sz w:val="20"/>
          <w:szCs w:val="20"/>
        </w:rPr>
      </w:pPr>
      <w:r>
        <w:rPr>
          <w:rFonts w:eastAsia="宋体"/>
          <w:b/>
          <w:bCs/>
          <w:sz w:val="20"/>
          <w:szCs w:val="20"/>
        </w:rPr>
        <w:t xml:space="preserve">Proposal 1a: </w:t>
      </w:r>
      <w:proofErr w:type="spellStart"/>
      <w:r>
        <w:rPr>
          <w:rFonts w:eastAsia="宋体"/>
          <w:b/>
          <w:bCs/>
          <w:sz w:val="20"/>
          <w:szCs w:val="20"/>
        </w:rPr>
        <w:t>eNB</w:t>
      </w:r>
      <w:proofErr w:type="spellEnd"/>
      <w:r>
        <w:rPr>
          <w:rFonts w:eastAsia="宋体"/>
          <w:b/>
          <w:bCs/>
          <w:sz w:val="20"/>
          <w:szCs w:val="20"/>
        </w:rPr>
        <w:t xml:space="preserve"> should configure the D-PUR resource in the expected time duration of </w:t>
      </w:r>
      <w:r>
        <w:rPr>
          <w:rFonts w:eastAsia="宋体" w:hint="eastAsia"/>
          <w:b/>
          <w:bCs/>
          <w:sz w:val="20"/>
          <w:szCs w:val="20"/>
        </w:rPr>
        <w:t>[</w:t>
      </w:r>
      <w:r>
        <w:rPr>
          <w:rFonts w:eastAsia="宋体"/>
          <w:b/>
          <w:bCs/>
          <w:sz w:val="20"/>
          <w:szCs w:val="20"/>
        </w:rPr>
        <w:t>expected start time, expected start time + maximal tolerate delay</w:t>
      </w:r>
      <w:r>
        <w:rPr>
          <w:rFonts w:eastAsia="宋体" w:hint="eastAsia"/>
          <w:b/>
          <w:bCs/>
          <w:sz w:val="20"/>
          <w:szCs w:val="20"/>
        </w:rPr>
        <w:t>].</w:t>
      </w:r>
    </w:p>
    <w:p w:rsidR="008430DB" w:rsidRPr="008430DB" w:rsidRDefault="008430DB" w:rsidP="008430DB">
      <w:pPr>
        <w:numPr>
          <w:ilvl w:val="2"/>
          <w:numId w:val="1"/>
        </w:numPr>
        <w:ind w:left="720"/>
        <w:jc w:val="both"/>
        <w:rPr>
          <w:bCs/>
        </w:rPr>
      </w:pPr>
      <w:r w:rsidRPr="004700D5">
        <w:rPr>
          <w:bCs/>
        </w:rPr>
        <w:t xml:space="preserve">PUR grant occasions </w:t>
      </w:r>
      <w:r>
        <w:rPr>
          <w:bCs/>
        </w:rPr>
        <w:t xml:space="preserve">in </w:t>
      </w:r>
      <w:r w:rsidRPr="004700D5">
        <w:rPr>
          <w:bCs/>
        </w:rPr>
        <w:t>D-PUR request</w:t>
      </w:r>
    </w:p>
    <w:p w:rsidR="008430DB" w:rsidRDefault="008430DB" w:rsidP="008430DB">
      <w:pPr>
        <w:spacing w:beforeLines="30" w:before="72" w:after="100"/>
        <w:rPr>
          <w:rFonts w:eastAsia="宋体"/>
          <w:bCs/>
          <w:sz w:val="20"/>
          <w:szCs w:val="20"/>
        </w:rPr>
      </w:pPr>
      <w:r>
        <w:rPr>
          <w:sz w:val="20"/>
          <w:szCs w:val="20"/>
        </w:rPr>
        <w:t>RAN2 has agreed</w:t>
      </w:r>
      <w:r w:rsidRPr="008430DB">
        <w:rPr>
          <w:sz w:val="20"/>
          <w:szCs w:val="20"/>
        </w:rPr>
        <w:t xml:space="preserve"> D-PUR request</w:t>
      </w:r>
      <w:r w:rsidR="004319AE">
        <w:rPr>
          <w:sz w:val="20"/>
          <w:szCs w:val="20"/>
        </w:rPr>
        <w:t xml:space="preserve"> can</w:t>
      </w:r>
      <w:r w:rsidRPr="008430DB">
        <w:rPr>
          <w:sz w:val="20"/>
          <w:szCs w:val="20"/>
        </w:rPr>
        <w:t xml:space="preserve"> include number of PUR grant occasions with possibility to request infinite. FFS other values. </w:t>
      </w:r>
      <w:r>
        <w:rPr>
          <w:rFonts w:hint="eastAsia"/>
          <w:sz w:val="20"/>
          <w:szCs w:val="20"/>
        </w:rPr>
        <w:t xml:space="preserve">Taken into account the working assumption that </w:t>
      </w:r>
      <w:r>
        <w:rPr>
          <w:bCs/>
          <w:sz w:val="20"/>
          <w:szCs w:val="20"/>
        </w:rPr>
        <w:t>counter for D-PUR occasions, i.e., “n”, hasn’t been introduced, “indefinite” or “one-shot” would be the only possible D-PUR configurations.</w:t>
      </w:r>
      <w:r w:rsidRPr="008430DB">
        <w:rPr>
          <w:bCs/>
          <w:sz w:val="20"/>
          <w:szCs w:val="20"/>
        </w:rPr>
        <w:t xml:space="preserve"> </w:t>
      </w:r>
      <w:r>
        <w:rPr>
          <w:bCs/>
          <w:sz w:val="20"/>
          <w:szCs w:val="20"/>
        </w:rPr>
        <w:t xml:space="preserve">As D-PUR configuration is allocated by </w:t>
      </w:r>
      <w:proofErr w:type="spellStart"/>
      <w:r>
        <w:rPr>
          <w:bCs/>
          <w:sz w:val="20"/>
          <w:szCs w:val="20"/>
        </w:rPr>
        <w:t>eNB</w:t>
      </w:r>
      <w:proofErr w:type="spellEnd"/>
      <w:r>
        <w:rPr>
          <w:bCs/>
          <w:sz w:val="20"/>
          <w:szCs w:val="20"/>
        </w:rPr>
        <w:t xml:space="preserve"> according to D-PUR request, we think </w:t>
      </w:r>
      <w:r>
        <w:rPr>
          <w:rFonts w:eastAsia="宋体" w:hint="eastAsia"/>
          <w:bCs/>
          <w:iCs/>
          <w:sz w:val="20"/>
          <w:szCs w:val="20"/>
        </w:rPr>
        <w:t xml:space="preserve">only one-shot or infinity </w:t>
      </w:r>
      <w:r w:rsidR="004319AE">
        <w:rPr>
          <w:rFonts w:eastAsia="宋体"/>
          <w:bCs/>
          <w:iCs/>
          <w:sz w:val="20"/>
          <w:szCs w:val="20"/>
        </w:rPr>
        <w:t>can</w:t>
      </w:r>
      <w:r>
        <w:rPr>
          <w:rFonts w:eastAsia="宋体" w:hint="eastAsia"/>
          <w:bCs/>
          <w:iCs/>
          <w:sz w:val="20"/>
          <w:szCs w:val="20"/>
        </w:rPr>
        <w:t xml:space="preserve"> be set for </w:t>
      </w:r>
      <w:r>
        <w:rPr>
          <w:bCs/>
          <w:sz w:val="20"/>
          <w:szCs w:val="20"/>
        </w:rPr>
        <w:t>number of PUR grant occasions requested</w:t>
      </w:r>
      <w:r>
        <w:rPr>
          <w:rFonts w:eastAsia="宋体" w:hint="eastAsia"/>
          <w:bCs/>
          <w:sz w:val="20"/>
          <w:szCs w:val="20"/>
        </w:rPr>
        <w:t>.</w:t>
      </w:r>
    </w:p>
    <w:p w:rsidR="008430DB" w:rsidRPr="008430DB" w:rsidRDefault="008430DB" w:rsidP="008430DB">
      <w:pPr>
        <w:numPr>
          <w:ilvl w:val="255"/>
          <w:numId w:val="0"/>
        </w:numPr>
        <w:jc w:val="both"/>
        <w:rPr>
          <w:rFonts w:eastAsia="宋体"/>
          <w:b/>
          <w:bCs/>
          <w:sz w:val="20"/>
          <w:szCs w:val="20"/>
        </w:rPr>
      </w:pPr>
      <w:r w:rsidRPr="008430DB">
        <w:rPr>
          <w:rFonts w:eastAsia="宋体" w:hint="eastAsia"/>
          <w:b/>
          <w:bCs/>
          <w:sz w:val="20"/>
          <w:szCs w:val="20"/>
        </w:rPr>
        <w:t xml:space="preserve">Proposal </w:t>
      </w:r>
      <w:r w:rsidRPr="008430DB">
        <w:rPr>
          <w:rFonts w:eastAsia="宋体"/>
          <w:b/>
          <w:bCs/>
          <w:sz w:val="20"/>
          <w:szCs w:val="20"/>
        </w:rPr>
        <w:t>2</w:t>
      </w:r>
      <w:r w:rsidRPr="008430DB">
        <w:rPr>
          <w:rFonts w:eastAsia="宋体" w:hint="eastAsia"/>
          <w:b/>
          <w:bCs/>
          <w:sz w:val="20"/>
          <w:szCs w:val="20"/>
        </w:rPr>
        <w:t xml:space="preserve">: The number of PUR grant occasions </w:t>
      </w:r>
      <w:r w:rsidRPr="008430DB">
        <w:rPr>
          <w:rFonts w:eastAsia="宋体"/>
          <w:b/>
          <w:bCs/>
          <w:sz w:val="20"/>
          <w:szCs w:val="20"/>
        </w:rPr>
        <w:t>in D-PUR request</w:t>
      </w:r>
      <w:r w:rsidRPr="008430DB">
        <w:rPr>
          <w:rFonts w:eastAsia="宋体" w:hint="eastAsia"/>
          <w:b/>
          <w:bCs/>
          <w:sz w:val="20"/>
          <w:szCs w:val="20"/>
        </w:rPr>
        <w:t xml:space="preserve"> </w:t>
      </w:r>
      <w:r w:rsidRPr="008430DB">
        <w:rPr>
          <w:rFonts w:eastAsia="宋体"/>
          <w:b/>
          <w:bCs/>
          <w:sz w:val="20"/>
          <w:szCs w:val="20"/>
        </w:rPr>
        <w:t>can be</w:t>
      </w:r>
      <w:r w:rsidRPr="008430DB">
        <w:rPr>
          <w:rFonts w:eastAsia="宋体" w:hint="eastAsia"/>
          <w:b/>
          <w:bCs/>
          <w:sz w:val="20"/>
          <w:szCs w:val="20"/>
        </w:rPr>
        <w:t xml:space="preserve"> two values:</w:t>
      </w:r>
      <w:r w:rsidRPr="008430DB">
        <w:rPr>
          <w:rFonts w:eastAsia="宋体"/>
          <w:b/>
          <w:bCs/>
          <w:sz w:val="20"/>
          <w:szCs w:val="20"/>
        </w:rPr>
        <w:t xml:space="preserve"> </w:t>
      </w:r>
      <w:r w:rsidRPr="008430DB">
        <w:rPr>
          <w:rFonts w:eastAsia="宋体" w:hint="eastAsia"/>
          <w:b/>
          <w:bCs/>
          <w:sz w:val="20"/>
          <w:szCs w:val="20"/>
        </w:rPr>
        <w:t>one-shot</w:t>
      </w:r>
      <w:r w:rsidRPr="008430DB">
        <w:rPr>
          <w:rFonts w:eastAsia="宋体"/>
          <w:b/>
          <w:bCs/>
          <w:sz w:val="20"/>
          <w:szCs w:val="20"/>
        </w:rPr>
        <w:t xml:space="preserve"> or </w:t>
      </w:r>
      <w:r w:rsidRPr="008430DB">
        <w:rPr>
          <w:rFonts w:eastAsia="宋体" w:hint="eastAsia"/>
          <w:b/>
          <w:bCs/>
          <w:sz w:val="20"/>
          <w:szCs w:val="20"/>
        </w:rPr>
        <w:t>infinity.</w:t>
      </w:r>
    </w:p>
    <w:p w:rsidR="008430DB" w:rsidRPr="001B0329" w:rsidRDefault="008430DB" w:rsidP="008430DB">
      <w:pPr>
        <w:numPr>
          <w:ilvl w:val="2"/>
          <w:numId w:val="1"/>
        </w:numPr>
        <w:ind w:left="720"/>
        <w:jc w:val="both"/>
        <w:rPr>
          <w:bCs/>
        </w:rPr>
      </w:pPr>
      <w:r w:rsidRPr="004700D5">
        <w:rPr>
          <w:bCs/>
        </w:rPr>
        <w:t xml:space="preserve">D-PUR release </w:t>
      </w:r>
      <w:r>
        <w:rPr>
          <w:bCs/>
        </w:rPr>
        <w:t xml:space="preserve">in </w:t>
      </w:r>
      <w:r w:rsidRPr="004700D5">
        <w:rPr>
          <w:bCs/>
        </w:rPr>
        <w:t xml:space="preserve">D-PUR request </w:t>
      </w:r>
    </w:p>
    <w:p w:rsidR="008430DB" w:rsidRPr="008430DB" w:rsidRDefault="008430DB" w:rsidP="008430DB">
      <w:pPr>
        <w:spacing w:beforeLines="30" w:before="72" w:after="100"/>
        <w:rPr>
          <w:bCs/>
          <w:sz w:val="20"/>
          <w:szCs w:val="20"/>
        </w:rPr>
      </w:pPr>
      <w:r w:rsidRPr="008430DB">
        <w:rPr>
          <w:bCs/>
          <w:sz w:val="20"/>
          <w:szCs w:val="20"/>
        </w:rPr>
        <w:t xml:space="preserve">RAN2 has agreed UE can request D-PUR release but FFS how. Considering </w:t>
      </w:r>
      <w:r w:rsidR="001B0329">
        <w:rPr>
          <w:bCs/>
          <w:sz w:val="20"/>
          <w:szCs w:val="20"/>
        </w:rPr>
        <w:t>in the</w:t>
      </w:r>
      <w:r>
        <w:rPr>
          <w:bCs/>
          <w:sz w:val="20"/>
          <w:szCs w:val="20"/>
        </w:rPr>
        <w:t xml:space="preserve"> following </w:t>
      </w:r>
      <w:r w:rsidRPr="008430DB">
        <w:rPr>
          <w:rFonts w:hint="eastAsia"/>
          <w:bCs/>
          <w:sz w:val="20"/>
          <w:szCs w:val="20"/>
        </w:rPr>
        <w:t>three use cases</w:t>
      </w:r>
      <w:r w:rsidR="001B0329">
        <w:rPr>
          <w:bCs/>
          <w:sz w:val="20"/>
          <w:szCs w:val="20"/>
        </w:rPr>
        <w:t>, it’s necessary for the</w:t>
      </w:r>
      <w:r w:rsidRPr="008430DB">
        <w:rPr>
          <w:rFonts w:hint="eastAsia"/>
          <w:bCs/>
          <w:sz w:val="20"/>
          <w:szCs w:val="20"/>
        </w:rPr>
        <w:t xml:space="preserve"> </w:t>
      </w:r>
      <w:r>
        <w:rPr>
          <w:bCs/>
          <w:sz w:val="20"/>
          <w:szCs w:val="20"/>
        </w:rPr>
        <w:t>UE to request D-PUR release</w:t>
      </w:r>
      <w:r w:rsidRPr="008430DB">
        <w:rPr>
          <w:rFonts w:hint="eastAsia"/>
          <w:bCs/>
          <w:sz w:val="20"/>
          <w:szCs w:val="20"/>
        </w:rPr>
        <w:t>:</w:t>
      </w:r>
    </w:p>
    <w:p w:rsidR="008430DB" w:rsidRDefault="008430DB" w:rsidP="008430DB">
      <w:pPr>
        <w:numPr>
          <w:ilvl w:val="0"/>
          <w:numId w:val="33"/>
        </w:numPr>
        <w:spacing w:beforeLines="30" w:before="72" w:after="100"/>
        <w:rPr>
          <w:rFonts w:eastAsia="宋体"/>
          <w:bCs/>
          <w:sz w:val="20"/>
          <w:szCs w:val="20"/>
        </w:rPr>
      </w:pPr>
      <w:r>
        <w:rPr>
          <w:rFonts w:eastAsia="宋体" w:hint="eastAsia"/>
          <w:bCs/>
          <w:sz w:val="20"/>
          <w:szCs w:val="20"/>
        </w:rPr>
        <w:t>UE stays in the D-PUR cell and the traffic pattern ends: UE can request D-PUR release by including explicit release indication in the D-PUR request.</w:t>
      </w:r>
    </w:p>
    <w:p w:rsidR="008430DB" w:rsidRDefault="008430DB" w:rsidP="008430DB">
      <w:pPr>
        <w:numPr>
          <w:ilvl w:val="0"/>
          <w:numId w:val="33"/>
        </w:numPr>
        <w:spacing w:beforeLines="30" w:before="72" w:after="100"/>
        <w:rPr>
          <w:rFonts w:eastAsia="宋体"/>
          <w:bCs/>
          <w:sz w:val="20"/>
          <w:szCs w:val="20"/>
        </w:rPr>
      </w:pPr>
      <w:r>
        <w:rPr>
          <w:rFonts w:eastAsia="宋体" w:hint="eastAsia"/>
          <w:bCs/>
          <w:sz w:val="20"/>
          <w:szCs w:val="20"/>
        </w:rPr>
        <w:lastRenderedPageBreak/>
        <w:t>CP UE moves out the D-PUR cell and perform PRACH procedure in new cell: D-PUR cell ID and UE ID</w:t>
      </w:r>
      <w:r w:rsidR="001B0329">
        <w:rPr>
          <w:rFonts w:eastAsia="宋体"/>
          <w:bCs/>
          <w:sz w:val="20"/>
          <w:szCs w:val="20"/>
        </w:rPr>
        <w:t xml:space="preserve"> </w:t>
      </w:r>
      <w:r>
        <w:rPr>
          <w:rFonts w:eastAsia="宋体" w:hint="eastAsia"/>
          <w:bCs/>
          <w:sz w:val="20"/>
          <w:szCs w:val="20"/>
        </w:rPr>
        <w:t>(e.g. S-TMSI) can be provided in the RRC M</w:t>
      </w:r>
      <w:r w:rsidR="001B0329">
        <w:rPr>
          <w:rFonts w:eastAsia="宋体"/>
          <w:bCs/>
          <w:sz w:val="20"/>
          <w:szCs w:val="20"/>
        </w:rPr>
        <w:t>s</w:t>
      </w:r>
      <w:r>
        <w:rPr>
          <w:rFonts w:eastAsia="宋体" w:hint="eastAsia"/>
          <w:bCs/>
          <w:sz w:val="20"/>
          <w:szCs w:val="20"/>
        </w:rPr>
        <w:t xml:space="preserve">g3, and the new </w:t>
      </w:r>
      <w:proofErr w:type="spellStart"/>
      <w:r>
        <w:rPr>
          <w:rFonts w:eastAsia="宋体" w:hint="eastAsia"/>
          <w:bCs/>
          <w:sz w:val="20"/>
          <w:szCs w:val="20"/>
        </w:rPr>
        <w:t>eNB</w:t>
      </w:r>
      <w:proofErr w:type="spellEnd"/>
      <w:r>
        <w:rPr>
          <w:rFonts w:eastAsia="宋体" w:hint="eastAsia"/>
          <w:bCs/>
          <w:sz w:val="20"/>
          <w:szCs w:val="20"/>
        </w:rPr>
        <w:t xml:space="preserve"> can request the D-PUR cell to release the D-PUR resource based on the D-PUR cell ID and UE ID</w:t>
      </w:r>
      <w:r w:rsidR="001B0329">
        <w:rPr>
          <w:rFonts w:eastAsia="宋体"/>
          <w:bCs/>
          <w:sz w:val="20"/>
          <w:szCs w:val="20"/>
        </w:rPr>
        <w:t xml:space="preserve"> </w:t>
      </w:r>
      <w:r>
        <w:rPr>
          <w:rFonts w:eastAsia="宋体" w:hint="eastAsia"/>
          <w:bCs/>
          <w:sz w:val="20"/>
          <w:szCs w:val="20"/>
        </w:rPr>
        <w:t>(e.g. S-TMSI).</w:t>
      </w:r>
    </w:p>
    <w:p w:rsidR="008430DB" w:rsidRDefault="008430DB" w:rsidP="008430DB">
      <w:pPr>
        <w:numPr>
          <w:ilvl w:val="0"/>
          <w:numId w:val="33"/>
        </w:numPr>
        <w:spacing w:beforeLines="30" w:before="72" w:after="100"/>
        <w:rPr>
          <w:rFonts w:eastAsia="宋体"/>
          <w:bCs/>
          <w:sz w:val="20"/>
          <w:szCs w:val="20"/>
        </w:rPr>
      </w:pPr>
      <w:r>
        <w:rPr>
          <w:rFonts w:eastAsia="宋体" w:hint="eastAsia"/>
          <w:bCs/>
          <w:sz w:val="20"/>
          <w:szCs w:val="20"/>
        </w:rPr>
        <w:t>UP UE moves out the D-PUR cell and perform PRACH procedure in new cell: the D-PUR cell can release the D-PUR resource once receive the X2/</w:t>
      </w:r>
      <w:proofErr w:type="spellStart"/>
      <w:r>
        <w:rPr>
          <w:rFonts w:eastAsia="宋体" w:hint="eastAsia"/>
          <w:bCs/>
          <w:sz w:val="20"/>
          <w:szCs w:val="20"/>
        </w:rPr>
        <w:t>Xn</w:t>
      </w:r>
      <w:proofErr w:type="spellEnd"/>
      <w:r>
        <w:rPr>
          <w:rFonts w:eastAsia="宋体" w:hint="eastAsia"/>
          <w:bCs/>
          <w:sz w:val="20"/>
          <w:szCs w:val="20"/>
        </w:rPr>
        <w:t xml:space="preserve"> </w:t>
      </w:r>
      <w:r w:rsidRPr="001B0329">
        <w:rPr>
          <w:iCs/>
          <w:sz w:val="20"/>
          <w:szCs w:val="20"/>
        </w:rPr>
        <w:t>RETRIEVE UE CONTEXT REQUEST</w:t>
      </w:r>
      <w:r w:rsidRPr="001B0329">
        <w:rPr>
          <w:rFonts w:eastAsia="宋体" w:hint="eastAsia"/>
          <w:sz w:val="20"/>
          <w:szCs w:val="20"/>
        </w:rPr>
        <w:t xml:space="preserve"> </w:t>
      </w:r>
      <w:r>
        <w:rPr>
          <w:rFonts w:eastAsia="宋体" w:hint="eastAsia"/>
          <w:bCs/>
          <w:sz w:val="20"/>
          <w:szCs w:val="20"/>
        </w:rPr>
        <w:t>message.</w:t>
      </w:r>
    </w:p>
    <w:p w:rsidR="008430DB" w:rsidRPr="008430DB" w:rsidRDefault="008430DB" w:rsidP="008430DB">
      <w:pPr>
        <w:spacing w:beforeLines="30" w:before="72" w:after="100"/>
        <w:rPr>
          <w:bCs/>
          <w:sz w:val="20"/>
          <w:szCs w:val="20"/>
        </w:rPr>
      </w:pPr>
      <w:r w:rsidRPr="008430DB">
        <w:rPr>
          <w:bCs/>
          <w:sz w:val="20"/>
          <w:szCs w:val="20"/>
        </w:rPr>
        <w:t>We have the following related proposals:</w:t>
      </w:r>
    </w:p>
    <w:p w:rsidR="008430DB" w:rsidRDefault="008430DB" w:rsidP="008430DB">
      <w:pPr>
        <w:spacing w:beforeLines="30" w:before="72" w:after="100"/>
        <w:rPr>
          <w:b/>
          <w:sz w:val="20"/>
          <w:szCs w:val="20"/>
        </w:rPr>
      </w:pPr>
      <w:r>
        <w:rPr>
          <w:rFonts w:hint="eastAsia"/>
          <w:b/>
          <w:sz w:val="20"/>
          <w:szCs w:val="20"/>
        </w:rPr>
        <w:t xml:space="preserve">Proposal </w:t>
      </w:r>
      <w:r>
        <w:rPr>
          <w:b/>
          <w:sz w:val="20"/>
          <w:szCs w:val="20"/>
        </w:rPr>
        <w:t>3</w:t>
      </w:r>
      <w:r>
        <w:rPr>
          <w:rFonts w:hint="eastAsia"/>
          <w:b/>
          <w:sz w:val="20"/>
          <w:szCs w:val="20"/>
        </w:rPr>
        <w:t xml:space="preserve">: Different release indication </w:t>
      </w:r>
      <w:r w:rsidR="001B0329">
        <w:rPr>
          <w:b/>
          <w:sz w:val="20"/>
          <w:szCs w:val="20"/>
        </w:rPr>
        <w:t>can be</w:t>
      </w:r>
      <w:r>
        <w:rPr>
          <w:rFonts w:hint="eastAsia"/>
          <w:b/>
          <w:sz w:val="20"/>
          <w:szCs w:val="20"/>
        </w:rPr>
        <w:t xml:space="preserve"> used for </w:t>
      </w:r>
      <w:r w:rsidR="001B0329">
        <w:rPr>
          <w:b/>
          <w:sz w:val="20"/>
          <w:szCs w:val="20"/>
        </w:rPr>
        <w:t xml:space="preserve">requesting </w:t>
      </w:r>
      <w:r>
        <w:rPr>
          <w:rFonts w:hint="eastAsia"/>
          <w:b/>
          <w:sz w:val="20"/>
          <w:szCs w:val="20"/>
        </w:rPr>
        <w:t>D-PUR release</w:t>
      </w:r>
      <w:r w:rsidR="001B0329">
        <w:rPr>
          <w:b/>
          <w:sz w:val="20"/>
          <w:szCs w:val="20"/>
        </w:rPr>
        <w:t xml:space="preserve"> in different</w:t>
      </w:r>
      <w:r>
        <w:rPr>
          <w:rFonts w:hint="eastAsia"/>
          <w:b/>
          <w:sz w:val="20"/>
          <w:szCs w:val="20"/>
        </w:rPr>
        <w:t xml:space="preserve"> use cases</w:t>
      </w:r>
      <w:r w:rsidR="001B0329">
        <w:rPr>
          <w:b/>
          <w:sz w:val="20"/>
          <w:szCs w:val="20"/>
        </w:rPr>
        <w:t>:</w:t>
      </w:r>
    </w:p>
    <w:p w:rsidR="008430DB" w:rsidRPr="001B0329" w:rsidRDefault="008430DB" w:rsidP="001B0329">
      <w:pPr>
        <w:pStyle w:val="af8"/>
        <w:numPr>
          <w:ilvl w:val="0"/>
          <w:numId w:val="34"/>
        </w:numPr>
        <w:spacing w:beforeLines="30" w:before="72" w:after="100"/>
        <w:ind w:firstLineChars="0"/>
        <w:rPr>
          <w:rFonts w:eastAsia="宋体"/>
          <w:b/>
          <w:sz w:val="20"/>
          <w:szCs w:val="20"/>
        </w:rPr>
      </w:pPr>
      <w:r w:rsidRPr="001B0329">
        <w:rPr>
          <w:rFonts w:hint="eastAsia"/>
          <w:b/>
          <w:sz w:val="20"/>
          <w:szCs w:val="20"/>
        </w:rPr>
        <w:t xml:space="preserve">Proposal </w:t>
      </w:r>
      <w:r w:rsidRPr="001B0329">
        <w:rPr>
          <w:b/>
          <w:sz w:val="20"/>
          <w:szCs w:val="20"/>
        </w:rPr>
        <w:t>3</w:t>
      </w:r>
      <w:r w:rsidRPr="001B0329">
        <w:rPr>
          <w:rFonts w:hint="eastAsia"/>
          <w:b/>
          <w:sz w:val="20"/>
          <w:szCs w:val="20"/>
        </w:rPr>
        <w:t xml:space="preserve">a: </w:t>
      </w:r>
      <w:r w:rsidR="001B0329" w:rsidRPr="001B0329">
        <w:rPr>
          <w:b/>
          <w:sz w:val="20"/>
          <w:szCs w:val="20"/>
        </w:rPr>
        <w:t>An e</w:t>
      </w:r>
      <w:r w:rsidRPr="001B0329">
        <w:rPr>
          <w:rFonts w:eastAsia="宋体" w:hint="eastAsia"/>
          <w:b/>
          <w:sz w:val="20"/>
          <w:szCs w:val="20"/>
        </w:rPr>
        <w:t xml:space="preserve">xplicit release indication </w:t>
      </w:r>
      <w:r w:rsidR="001B0329" w:rsidRPr="001B0329">
        <w:rPr>
          <w:rFonts w:eastAsia="宋体"/>
          <w:b/>
          <w:sz w:val="20"/>
          <w:szCs w:val="20"/>
        </w:rPr>
        <w:t>can be included in</w:t>
      </w:r>
      <w:r w:rsidRPr="001B0329">
        <w:rPr>
          <w:rFonts w:eastAsia="宋体" w:hint="eastAsia"/>
          <w:b/>
          <w:sz w:val="20"/>
          <w:szCs w:val="20"/>
        </w:rPr>
        <w:t xml:space="preserve"> the D-PUR request to release the D-PUR resource when UE stays in the D-PUR cell</w:t>
      </w:r>
      <w:r w:rsidR="001B0329" w:rsidRPr="001B0329">
        <w:rPr>
          <w:rFonts w:eastAsia="宋体"/>
          <w:b/>
          <w:sz w:val="20"/>
          <w:szCs w:val="20"/>
        </w:rPr>
        <w:t xml:space="preserve"> and traffic ends</w:t>
      </w:r>
      <w:r w:rsidRPr="001B0329">
        <w:rPr>
          <w:rFonts w:eastAsia="宋体" w:hint="eastAsia"/>
          <w:b/>
          <w:sz w:val="20"/>
          <w:szCs w:val="20"/>
        </w:rPr>
        <w:t>.</w:t>
      </w:r>
    </w:p>
    <w:p w:rsidR="008430DB" w:rsidRPr="001B0329" w:rsidRDefault="008430DB" w:rsidP="001B0329">
      <w:pPr>
        <w:pStyle w:val="af8"/>
        <w:numPr>
          <w:ilvl w:val="0"/>
          <w:numId w:val="34"/>
        </w:numPr>
        <w:spacing w:beforeLines="30" w:before="72" w:after="100"/>
        <w:ind w:firstLineChars="0"/>
        <w:rPr>
          <w:rFonts w:eastAsia="宋体"/>
          <w:b/>
          <w:sz w:val="20"/>
          <w:szCs w:val="20"/>
        </w:rPr>
      </w:pPr>
      <w:r w:rsidRPr="001B0329">
        <w:rPr>
          <w:rFonts w:hint="eastAsia"/>
          <w:b/>
          <w:sz w:val="20"/>
          <w:szCs w:val="20"/>
        </w:rPr>
        <w:t xml:space="preserve">Proposal </w:t>
      </w:r>
      <w:r w:rsidRPr="001B0329">
        <w:rPr>
          <w:b/>
          <w:sz w:val="20"/>
          <w:szCs w:val="20"/>
        </w:rPr>
        <w:t>3</w:t>
      </w:r>
      <w:r w:rsidRPr="001B0329">
        <w:rPr>
          <w:rFonts w:hint="eastAsia"/>
          <w:b/>
          <w:sz w:val="20"/>
          <w:szCs w:val="20"/>
        </w:rPr>
        <w:t xml:space="preserve">b: </w:t>
      </w:r>
      <w:r w:rsidRPr="001B0329">
        <w:rPr>
          <w:rFonts w:eastAsia="宋体" w:hint="eastAsia"/>
          <w:b/>
          <w:sz w:val="20"/>
          <w:szCs w:val="20"/>
        </w:rPr>
        <w:t xml:space="preserve">D-PUR cell ID and UE ID </w:t>
      </w:r>
      <w:r w:rsidR="001B0329" w:rsidRPr="001B0329">
        <w:rPr>
          <w:rFonts w:eastAsia="宋体"/>
          <w:b/>
          <w:sz w:val="20"/>
          <w:szCs w:val="20"/>
        </w:rPr>
        <w:t>can be</w:t>
      </w:r>
      <w:r w:rsidRPr="001B0329">
        <w:rPr>
          <w:rFonts w:eastAsia="宋体" w:hint="eastAsia"/>
          <w:b/>
          <w:sz w:val="20"/>
          <w:szCs w:val="20"/>
        </w:rPr>
        <w:t xml:space="preserve"> provided in the RRC M</w:t>
      </w:r>
      <w:r w:rsidR="001B0329" w:rsidRPr="001B0329">
        <w:rPr>
          <w:rFonts w:eastAsia="宋体"/>
          <w:b/>
          <w:sz w:val="20"/>
          <w:szCs w:val="20"/>
        </w:rPr>
        <w:t>s</w:t>
      </w:r>
      <w:r w:rsidRPr="001B0329">
        <w:rPr>
          <w:rFonts w:eastAsia="宋体" w:hint="eastAsia"/>
          <w:b/>
          <w:sz w:val="20"/>
          <w:szCs w:val="20"/>
        </w:rPr>
        <w:t>g3 to release the D-PUR resource when CP UE moves out the D-PUR cell.</w:t>
      </w:r>
    </w:p>
    <w:p w:rsidR="008430DB" w:rsidRPr="001B0329" w:rsidRDefault="008430DB" w:rsidP="001B0329">
      <w:pPr>
        <w:pStyle w:val="af8"/>
        <w:numPr>
          <w:ilvl w:val="0"/>
          <w:numId w:val="34"/>
        </w:numPr>
        <w:spacing w:beforeLines="30" w:before="72" w:after="100"/>
        <w:ind w:firstLineChars="0"/>
        <w:rPr>
          <w:rFonts w:eastAsia="宋体"/>
          <w:b/>
          <w:sz w:val="20"/>
          <w:szCs w:val="20"/>
        </w:rPr>
      </w:pPr>
      <w:r w:rsidRPr="001B0329">
        <w:rPr>
          <w:rFonts w:hint="eastAsia"/>
          <w:b/>
          <w:sz w:val="20"/>
          <w:szCs w:val="20"/>
        </w:rPr>
        <w:t xml:space="preserve">Proposal </w:t>
      </w:r>
      <w:r w:rsidRPr="001B0329">
        <w:rPr>
          <w:b/>
          <w:sz w:val="20"/>
          <w:szCs w:val="20"/>
        </w:rPr>
        <w:t>3</w:t>
      </w:r>
      <w:r w:rsidRPr="001B0329">
        <w:rPr>
          <w:rFonts w:hint="eastAsia"/>
          <w:b/>
          <w:sz w:val="20"/>
          <w:szCs w:val="20"/>
        </w:rPr>
        <w:t xml:space="preserve">c: It can be based on </w:t>
      </w:r>
      <w:proofErr w:type="spellStart"/>
      <w:r w:rsidRPr="001B0329">
        <w:rPr>
          <w:rFonts w:hint="eastAsia"/>
          <w:b/>
          <w:sz w:val="20"/>
          <w:szCs w:val="20"/>
        </w:rPr>
        <w:t>eNB</w:t>
      </w:r>
      <w:proofErr w:type="spellEnd"/>
      <w:r w:rsidRPr="001B0329">
        <w:rPr>
          <w:rFonts w:hint="eastAsia"/>
          <w:b/>
          <w:sz w:val="20"/>
          <w:szCs w:val="20"/>
        </w:rPr>
        <w:t xml:space="preserve"> implementation </w:t>
      </w:r>
      <w:r w:rsidRPr="001B0329">
        <w:rPr>
          <w:rFonts w:eastAsia="宋体" w:hint="eastAsia"/>
          <w:b/>
          <w:sz w:val="20"/>
          <w:szCs w:val="20"/>
        </w:rPr>
        <w:t>to release the D-PUR resource when UP UE moves out the D-PUR cell.</w:t>
      </w:r>
    </w:p>
    <w:p w:rsidR="0018283B" w:rsidRDefault="001B0329" w:rsidP="00B319AE">
      <w:pPr>
        <w:pStyle w:val="2"/>
        <w:spacing w:before="180" w:after="180" w:line="300" w:lineRule="exact"/>
        <w:ind w:left="3459" w:hanging="3459"/>
        <w:rPr>
          <w:sz w:val="24"/>
          <w:szCs w:val="24"/>
          <w:lang w:val="en-US"/>
        </w:rPr>
      </w:pPr>
      <w:r>
        <w:rPr>
          <w:sz w:val="24"/>
          <w:szCs w:val="24"/>
          <w:lang w:val="en-US"/>
        </w:rPr>
        <w:t>Transmission on</w:t>
      </w:r>
      <w:r w:rsidR="004700D5" w:rsidRPr="00B319AE">
        <w:rPr>
          <w:sz w:val="24"/>
          <w:szCs w:val="24"/>
          <w:lang w:val="en-US"/>
        </w:rPr>
        <w:t xml:space="preserve"> preconfigured dedicated resource </w:t>
      </w:r>
    </w:p>
    <w:p w:rsidR="001B0329" w:rsidRPr="001B0329" w:rsidRDefault="001B0329" w:rsidP="001B0329">
      <w:pPr>
        <w:numPr>
          <w:ilvl w:val="2"/>
          <w:numId w:val="1"/>
        </w:numPr>
        <w:ind w:left="720"/>
        <w:jc w:val="both"/>
        <w:rPr>
          <w:bCs/>
        </w:rPr>
      </w:pPr>
      <w:r w:rsidRPr="001B0329">
        <w:rPr>
          <w:bCs/>
        </w:rPr>
        <w:t>Basic procedures</w:t>
      </w:r>
    </w:p>
    <w:p w:rsidR="0018283B" w:rsidRDefault="004700D5">
      <w:pPr>
        <w:jc w:val="both"/>
        <w:rPr>
          <w:bCs/>
          <w:color w:val="000000"/>
          <w:kern w:val="2"/>
          <w:sz w:val="20"/>
          <w:szCs w:val="20"/>
        </w:rPr>
      </w:pPr>
      <w:r>
        <w:rPr>
          <w:bCs/>
          <w:color w:val="000000"/>
          <w:kern w:val="2"/>
          <w:sz w:val="20"/>
          <w:szCs w:val="20"/>
        </w:rPr>
        <w:t>Once the dedicated resource is preconfigured, the UE can transmit UL information/data on the dedicated resource. In the following figure 1, we give the example procedure</w:t>
      </w:r>
      <w:r>
        <w:rPr>
          <w:rFonts w:hint="eastAsia"/>
          <w:bCs/>
          <w:color w:val="000000"/>
          <w:kern w:val="2"/>
          <w:sz w:val="20"/>
          <w:szCs w:val="20"/>
        </w:rPr>
        <w:t>s</w:t>
      </w:r>
      <w:r>
        <w:rPr>
          <w:bCs/>
          <w:color w:val="000000"/>
          <w:kern w:val="2"/>
          <w:sz w:val="20"/>
          <w:szCs w:val="20"/>
        </w:rPr>
        <w:t xml:space="preserve"> for UL transmission over preconfigured dedicated resources in idle mode:</w:t>
      </w:r>
    </w:p>
    <w:p w:rsidR="0018283B" w:rsidRDefault="004700D5">
      <w:pPr>
        <w:ind w:left="-60"/>
        <w:rPr>
          <w:bCs/>
          <w:color w:val="000000"/>
          <w:kern w:val="2"/>
          <w:sz w:val="20"/>
          <w:szCs w:val="20"/>
        </w:rPr>
      </w:pPr>
      <w:r>
        <w:rPr>
          <w:rFonts w:hint="eastAsia"/>
          <w:bCs/>
          <w:color w:val="000000"/>
          <w:kern w:val="2"/>
          <w:sz w:val="20"/>
          <w:szCs w:val="20"/>
        </w:rPr>
        <w:object w:dxaOrig="4334" w:dyaOrig="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05pt;height:115.15pt" o:ole="">
            <v:imagedata r:id="rId7" o:title=""/>
            <o:lock v:ext="edit" aspectratio="f"/>
          </v:shape>
          <o:OLEObject Type="Embed" ProgID="Visio.Drawing.11" ShapeID="_x0000_i1025" DrawAspect="Content" ObjectID="_1631697442" r:id="rId8"/>
        </w:object>
      </w:r>
      <w:r>
        <w:rPr>
          <w:bCs/>
          <w:color w:val="000000"/>
          <w:kern w:val="2"/>
          <w:sz w:val="20"/>
          <w:szCs w:val="20"/>
        </w:rPr>
        <w:t xml:space="preserve">               </w:t>
      </w:r>
      <w:r>
        <w:rPr>
          <w:rFonts w:hint="eastAsia"/>
          <w:bCs/>
          <w:color w:val="000000"/>
          <w:kern w:val="2"/>
          <w:sz w:val="20"/>
          <w:szCs w:val="20"/>
        </w:rPr>
        <w:object w:dxaOrig="4541" w:dyaOrig="2402">
          <v:shape id="_x0000_i1026" type="#_x0000_t75" style="width:227.05pt;height:120.5pt" o:ole="">
            <v:imagedata r:id="rId9" o:title=""/>
            <o:lock v:ext="edit" aspectratio="f"/>
          </v:shape>
          <o:OLEObject Type="Embed" ProgID="Visio.Drawing.11" ShapeID="_x0000_i1026" DrawAspect="Content" ObjectID="_1631697443" r:id="rId10"/>
        </w:object>
      </w:r>
    </w:p>
    <w:p w:rsidR="0018283B" w:rsidRDefault="004700D5">
      <w:pPr>
        <w:numPr>
          <w:ilvl w:val="0"/>
          <w:numId w:val="9"/>
        </w:numPr>
        <w:rPr>
          <w:bCs/>
          <w:color w:val="000000"/>
          <w:kern w:val="2"/>
          <w:sz w:val="20"/>
          <w:szCs w:val="20"/>
        </w:rPr>
      </w:pPr>
      <w:r>
        <w:rPr>
          <w:bCs/>
          <w:color w:val="000000"/>
          <w:kern w:val="2"/>
          <w:sz w:val="20"/>
          <w:szCs w:val="20"/>
        </w:rPr>
        <w:t xml:space="preserve">                                                                                          (b)</w:t>
      </w:r>
    </w:p>
    <w:p w:rsidR="0018283B" w:rsidRDefault="004700D5">
      <w:pPr>
        <w:spacing w:after="60"/>
        <w:ind w:left="-62"/>
        <w:jc w:val="center"/>
        <w:rPr>
          <w:bCs/>
          <w:color w:val="000000"/>
          <w:kern w:val="2"/>
          <w:sz w:val="20"/>
          <w:szCs w:val="20"/>
        </w:rPr>
      </w:pPr>
      <w:r>
        <w:rPr>
          <w:b/>
          <w:bCs/>
          <w:color w:val="000000"/>
          <w:kern w:val="2"/>
          <w:sz w:val="20"/>
          <w:szCs w:val="20"/>
        </w:rPr>
        <w:t>Figure 1</w:t>
      </w:r>
      <w:r>
        <w:rPr>
          <w:bCs/>
          <w:color w:val="000000"/>
          <w:kern w:val="2"/>
          <w:sz w:val="20"/>
          <w:szCs w:val="20"/>
        </w:rPr>
        <w:t xml:space="preserve">. Preconfigured dedicated resources provision </w:t>
      </w:r>
    </w:p>
    <w:p w:rsidR="0018283B" w:rsidRDefault="004700D5">
      <w:pPr>
        <w:spacing w:after="60"/>
        <w:ind w:left="-62"/>
        <w:jc w:val="center"/>
        <w:rPr>
          <w:bCs/>
          <w:color w:val="000000"/>
          <w:kern w:val="2"/>
          <w:sz w:val="20"/>
          <w:szCs w:val="20"/>
        </w:rPr>
      </w:pPr>
      <w:r>
        <w:rPr>
          <w:rFonts w:hint="eastAsia"/>
          <w:bCs/>
          <w:color w:val="000000"/>
          <w:kern w:val="2"/>
          <w:sz w:val="20"/>
          <w:szCs w:val="20"/>
        </w:rPr>
        <w:t>and</w:t>
      </w:r>
      <w:r>
        <w:rPr>
          <w:bCs/>
          <w:color w:val="000000"/>
          <w:kern w:val="2"/>
          <w:sz w:val="20"/>
          <w:szCs w:val="20"/>
        </w:rPr>
        <w:t xml:space="preserve"> successful UL transmission over the preconfigured dedicated resource</w:t>
      </w:r>
    </w:p>
    <w:p w:rsidR="0018283B" w:rsidRDefault="004700D5">
      <w:pPr>
        <w:jc w:val="both"/>
        <w:rPr>
          <w:bCs/>
          <w:color w:val="000000"/>
          <w:kern w:val="2"/>
          <w:sz w:val="20"/>
          <w:szCs w:val="20"/>
        </w:rPr>
      </w:pPr>
      <w:r>
        <w:rPr>
          <w:bCs/>
          <w:color w:val="000000"/>
          <w:kern w:val="2"/>
          <w:sz w:val="20"/>
          <w:szCs w:val="20"/>
        </w:rPr>
        <w:t>If in the step 2, the eNB receives the UL transmission and can identify the UE based on the dedicated resources used by the UE, the eNB would transfer the possible data to core network and send DL ACK for UL transmission to the UE which can also implicitly indicate the UE to stay in idle state (refer to figure 1(a)) or to go to RRC connected state (refer to figure 1(b)) based on whether there are further information/data to be transmitted in UL or DL. The UE can perform the state transition based on the eNB indication.</w:t>
      </w:r>
    </w:p>
    <w:p w:rsidR="0018283B" w:rsidRDefault="00B319AE">
      <w:pPr>
        <w:spacing w:after="40"/>
        <w:jc w:val="both"/>
        <w:rPr>
          <w:bCs/>
          <w:color w:val="000000"/>
          <w:kern w:val="2"/>
          <w:sz w:val="20"/>
          <w:szCs w:val="20"/>
        </w:rPr>
      </w:pPr>
      <w:r>
        <w:rPr>
          <w:bCs/>
          <w:color w:val="000000"/>
          <w:kern w:val="2"/>
          <w:sz w:val="20"/>
          <w:szCs w:val="20"/>
        </w:rPr>
        <w:t xml:space="preserve">In a summary, </w:t>
      </w:r>
      <w:r w:rsidR="004700D5">
        <w:rPr>
          <w:bCs/>
          <w:color w:val="000000"/>
          <w:kern w:val="2"/>
          <w:sz w:val="20"/>
          <w:szCs w:val="20"/>
        </w:rPr>
        <w:t xml:space="preserve">the </w:t>
      </w:r>
      <w:proofErr w:type="spellStart"/>
      <w:r w:rsidR="004700D5">
        <w:rPr>
          <w:bCs/>
          <w:color w:val="000000"/>
          <w:kern w:val="2"/>
          <w:sz w:val="20"/>
          <w:szCs w:val="20"/>
        </w:rPr>
        <w:t>eNB</w:t>
      </w:r>
      <w:proofErr w:type="spellEnd"/>
      <w:r w:rsidR="004700D5">
        <w:rPr>
          <w:bCs/>
          <w:color w:val="000000"/>
          <w:kern w:val="2"/>
          <w:sz w:val="20"/>
          <w:szCs w:val="20"/>
        </w:rPr>
        <w:t xml:space="preserve"> can response UE with the following different options in different scenarios:</w:t>
      </w:r>
    </w:p>
    <w:p w:rsidR="0018283B" w:rsidRDefault="004700D5">
      <w:pPr>
        <w:numPr>
          <w:ilvl w:val="0"/>
          <w:numId w:val="10"/>
        </w:numPr>
        <w:spacing w:after="60"/>
        <w:ind w:left="420"/>
        <w:jc w:val="both"/>
        <w:rPr>
          <w:bCs/>
          <w:color w:val="000000"/>
          <w:kern w:val="2"/>
          <w:sz w:val="20"/>
          <w:szCs w:val="20"/>
        </w:rPr>
      </w:pPr>
      <w:r>
        <w:rPr>
          <w:bCs/>
          <w:color w:val="000000"/>
          <w:kern w:val="2"/>
          <w:sz w:val="20"/>
          <w:szCs w:val="20"/>
        </w:rPr>
        <w:t>Scenario 1: To response UE with physical layer indication, e.g., indication in PDCCH in the scenario that</w:t>
      </w:r>
      <w:r>
        <w:rPr>
          <w:rFonts w:hint="eastAsia"/>
          <w:bCs/>
          <w:color w:val="000000"/>
          <w:kern w:val="2"/>
          <w:sz w:val="20"/>
          <w:szCs w:val="20"/>
        </w:rPr>
        <w:t xml:space="preserve"> </w:t>
      </w:r>
      <w:r>
        <w:rPr>
          <w:bCs/>
          <w:color w:val="000000"/>
          <w:kern w:val="2"/>
          <w:sz w:val="20"/>
          <w:szCs w:val="20"/>
        </w:rPr>
        <w:t>no DL data need to be transmitted.</w:t>
      </w:r>
    </w:p>
    <w:p w:rsidR="0018283B" w:rsidRDefault="004700D5">
      <w:pPr>
        <w:numPr>
          <w:ilvl w:val="0"/>
          <w:numId w:val="10"/>
        </w:numPr>
        <w:spacing w:after="60"/>
        <w:ind w:left="420"/>
        <w:jc w:val="both"/>
        <w:rPr>
          <w:bCs/>
          <w:color w:val="000000"/>
          <w:kern w:val="2"/>
          <w:sz w:val="20"/>
          <w:szCs w:val="20"/>
        </w:rPr>
      </w:pPr>
      <w:r>
        <w:rPr>
          <w:bCs/>
          <w:color w:val="000000"/>
          <w:kern w:val="2"/>
          <w:sz w:val="20"/>
          <w:szCs w:val="20"/>
        </w:rPr>
        <w:t>Scenario 2: To response UE with RRCConnectionRelease/RRCEarlyDataComplete messages in the scenario that there has small DL data transmission, or the preconfigured dedicated resource need to be reconfigured or released;</w:t>
      </w:r>
    </w:p>
    <w:p w:rsidR="0018283B" w:rsidRDefault="004700D5" w:rsidP="00B319AE">
      <w:pPr>
        <w:numPr>
          <w:ilvl w:val="0"/>
          <w:numId w:val="10"/>
        </w:numPr>
        <w:spacing w:after="160"/>
        <w:ind w:left="420"/>
        <w:jc w:val="both"/>
        <w:rPr>
          <w:bCs/>
          <w:color w:val="000000"/>
          <w:kern w:val="2"/>
          <w:sz w:val="20"/>
          <w:szCs w:val="20"/>
        </w:rPr>
      </w:pPr>
      <w:r>
        <w:rPr>
          <w:bCs/>
          <w:color w:val="000000"/>
          <w:kern w:val="2"/>
          <w:sz w:val="20"/>
          <w:szCs w:val="20"/>
        </w:rPr>
        <w:lastRenderedPageBreak/>
        <w:t>Scenario 3: To response UE with RRCConnection</w:t>
      </w:r>
      <w:r>
        <w:rPr>
          <w:rFonts w:hint="eastAsia"/>
          <w:bCs/>
          <w:color w:val="000000"/>
          <w:kern w:val="2"/>
          <w:sz w:val="20"/>
          <w:szCs w:val="20"/>
        </w:rPr>
        <w:t>Setup/</w:t>
      </w:r>
      <w:r>
        <w:rPr>
          <w:bCs/>
          <w:color w:val="000000"/>
          <w:kern w:val="2"/>
          <w:sz w:val="20"/>
          <w:szCs w:val="20"/>
        </w:rPr>
        <w:t>RRCConnection</w:t>
      </w:r>
      <w:r>
        <w:rPr>
          <w:rFonts w:hint="eastAsia"/>
          <w:bCs/>
          <w:color w:val="000000"/>
          <w:kern w:val="2"/>
          <w:sz w:val="20"/>
          <w:szCs w:val="20"/>
        </w:rPr>
        <w:t>Resume</w:t>
      </w:r>
      <w:r>
        <w:rPr>
          <w:bCs/>
          <w:color w:val="000000"/>
          <w:kern w:val="2"/>
          <w:sz w:val="20"/>
          <w:szCs w:val="20"/>
        </w:rPr>
        <w:t xml:space="preserve"> messages in the scenario that e.g. there has large DL data transmission and fallback to legacy procedure is necessary.</w:t>
      </w:r>
    </w:p>
    <w:p w:rsidR="00B319AE" w:rsidRPr="00B319AE" w:rsidRDefault="00B319AE" w:rsidP="00B319AE">
      <w:pPr>
        <w:jc w:val="both"/>
        <w:rPr>
          <w:bCs/>
          <w:color w:val="000000"/>
          <w:kern w:val="2"/>
          <w:sz w:val="20"/>
          <w:szCs w:val="20"/>
        </w:rPr>
      </w:pPr>
      <w:r w:rsidRPr="00B319AE">
        <w:rPr>
          <w:bCs/>
          <w:color w:val="000000"/>
          <w:kern w:val="2"/>
          <w:sz w:val="20"/>
          <w:szCs w:val="20"/>
        </w:rPr>
        <w:t xml:space="preserve">Moreover, after the </w:t>
      </w:r>
      <w:proofErr w:type="spellStart"/>
      <w:r w:rsidRPr="00B319AE">
        <w:rPr>
          <w:bCs/>
          <w:color w:val="000000"/>
          <w:kern w:val="2"/>
          <w:sz w:val="20"/>
          <w:szCs w:val="20"/>
        </w:rPr>
        <w:t>eNB</w:t>
      </w:r>
      <w:proofErr w:type="spellEnd"/>
      <w:r w:rsidRPr="00B319AE">
        <w:rPr>
          <w:bCs/>
          <w:color w:val="000000"/>
          <w:kern w:val="2"/>
          <w:sz w:val="20"/>
          <w:szCs w:val="20"/>
        </w:rPr>
        <w:t xml:space="preserve"> receives the UL transmission over the preconfigured resource and if the </w:t>
      </w:r>
      <w:proofErr w:type="spellStart"/>
      <w:r w:rsidRPr="00B319AE">
        <w:rPr>
          <w:bCs/>
          <w:color w:val="000000"/>
          <w:kern w:val="2"/>
          <w:sz w:val="20"/>
          <w:szCs w:val="20"/>
        </w:rPr>
        <w:t>eNB</w:t>
      </w:r>
      <w:proofErr w:type="spellEnd"/>
      <w:r w:rsidRPr="00B319AE">
        <w:rPr>
          <w:bCs/>
          <w:color w:val="000000"/>
          <w:kern w:val="2"/>
          <w:sz w:val="20"/>
          <w:szCs w:val="20"/>
        </w:rPr>
        <w:t xml:space="preserve"> evaluates there may exist TA issue, </w:t>
      </w:r>
      <w:proofErr w:type="spellStart"/>
      <w:r w:rsidRPr="00B319AE">
        <w:rPr>
          <w:bCs/>
          <w:color w:val="000000"/>
          <w:kern w:val="2"/>
          <w:sz w:val="20"/>
          <w:szCs w:val="20"/>
        </w:rPr>
        <w:t>eNB</w:t>
      </w:r>
      <w:proofErr w:type="spellEnd"/>
      <w:r w:rsidRPr="00B319AE">
        <w:rPr>
          <w:bCs/>
          <w:color w:val="000000"/>
          <w:kern w:val="2"/>
          <w:sz w:val="20"/>
          <w:szCs w:val="20"/>
        </w:rPr>
        <w:t xml:space="preserve"> can also send TA command over the following DL ACK/RRC connection setup message to update UE’s TA information.</w:t>
      </w:r>
    </w:p>
    <w:p w:rsidR="0018283B" w:rsidRDefault="00B319AE">
      <w:pPr>
        <w:jc w:val="both"/>
        <w:rPr>
          <w:bCs/>
          <w:i/>
          <w:iCs/>
          <w:color w:val="000000"/>
          <w:kern w:val="2"/>
          <w:sz w:val="20"/>
          <w:szCs w:val="20"/>
        </w:rPr>
      </w:pPr>
      <w:r>
        <w:rPr>
          <w:b/>
          <w:sz w:val="20"/>
          <w:szCs w:val="20"/>
        </w:rPr>
        <w:t xml:space="preserve">Proposal </w:t>
      </w:r>
      <w:r w:rsidR="001B0329">
        <w:rPr>
          <w:rFonts w:eastAsia="宋体"/>
          <w:b/>
          <w:sz w:val="20"/>
          <w:szCs w:val="20"/>
        </w:rPr>
        <w:t>4</w:t>
      </w:r>
      <w:r>
        <w:rPr>
          <w:b/>
          <w:sz w:val="20"/>
          <w:szCs w:val="20"/>
        </w:rPr>
        <w:t xml:space="preserve">: If the </w:t>
      </w:r>
      <w:proofErr w:type="spellStart"/>
      <w:r>
        <w:rPr>
          <w:b/>
          <w:sz w:val="20"/>
          <w:szCs w:val="20"/>
        </w:rPr>
        <w:t>eNB</w:t>
      </w:r>
      <w:proofErr w:type="spellEnd"/>
      <w:r>
        <w:rPr>
          <w:b/>
          <w:sz w:val="20"/>
          <w:szCs w:val="20"/>
        </w:rPr>
        <w:t xml:space="preserve"> receives the </w:t>
      </w:r>
      <w:r>
        <w:rPr>
          <w:b/>
          <w:bCs/>
          <w:color w:val="000000"/>
          <w:kern w:val="2"/>
          <w:sz w:val="20"/>
          <w:szCs w:val="20"/>
        </w:rPr>
        <w:t xml:space="preserve">UL transmission </w:t>
      </w:r>
      <w:r>
        <w:rPr>
          <w:b/>
          <w:sz w:val="20"/>
          <w:szCs w:val="20"/>
        </w:rPr>
        <w:t xml:space="preserve">over the preconfigured dedicated resource and could identify the UE, the </w:t>
      </w:r>
      <w:proofErr w:type="spellStart"/>
      <w:r>
        <w:rPr>
          <w:b/>
          <w:sz w:val="20"/>
          <w:szCs w:val="20"/>
        </w:rPr>
        <w:t>eNB</w:t>
      </w:r>
      <w:proofErr w:type="spellEnd"/>
      <w:r>
        <w:rPr>
          <w:b/>
          <w:sz w:val="20"/>
          <w:szCs w:val="20"/>
        </w:rPr>
        <w:t xml:space="preserve"> </w:t>
      </w:r>
      <w:r>
        <w:rPr>
          <w:b/>
          <w:bCs/>
          <w:color w:val="000000"/>
          <w:kern w:val="2"/>
          <w:sz w:val="20"/>
          <w:szCs w:val="20"/>
        </w:rPr>
        <w:t>would transfer the possible data to core network, send DL ACK for UL transmission to the UE which can also implicitly indicate the UE to stay in idle state or to go to RRC connected state</w:t>
      </w:r>
      <w:r>
        <w:rPr>
          <w:b/>
          <w:sz w:val="20"/>
          <w:szCs w:val="20"/>
        </w:rPr>
        <w:t>, and update the TA information for the UE, if necessary.</w:t>
      </w:r>
      <w:r w:rsidR="004700D5">
        <w:rPr>
          <w:bCs/>
          <w:i/>
          <w:iCs/>
          <w:color w:val="000000"/>
          <w:kern w:val="2"/>
          <w:sz w:val="20"/>
          <w:szCs w:val="20"/>
        </w:rPr>
        <w:t xml:space="preserve"> </w:t>
      </w:r>
    </w:p>
    <w:p w:rsidR="003F1E2F" w:rsidRPr="001B0329" w:rsidRDefault="003F1E2F" w:rsidP="001B0329">
      <w:pPr>
        <w:numPr>
          <w:ilvl w:val="2"/>
          <w:numId w:val="1"/>
        </w:numPr>
        <w:ind w:left="720"/>
        <w:jc w:val="both"/>
        <w:rPr>
          <w:bCs/>
        </w:rPr>
      </w:pPr>
      <w:r w:rsidRPr="001B0329">
        <w:rPr>
          <w:bCs/>
        </w:rPr>
        <w:t>Remaining FFS for D-PUR procedures</w:t>
      </w:r>
    </w:p>
    <w:p w:rsidR="003F1E2F" w:rsidRDefault="003F1E2F" w:rsidP="003F1E2F">
      <w:pPr>
        <w:spacing w:beforeLines="30" w:before="72" w:after="100"/>
        <w:jc w:val="both"/>
        <w:rPr>
          <w:sz w:val="20"/>
          <w:szCs w:val="20"/>
        </w:rPr>
      </w:pPr>
      <w:r>
        <w:rPr>
          <w:sz w:val="20"/>
          <w:szCs w:val="20"/>
        </w:rPr>
        <w:t>After RAN2 #107meeting, it’s FFS</w:t>
      </w:r>
      <w:r w:rsidRPr="003F1E2F">
        <w:rPr>
          <w:bCs/>
          <w:sz w:val="20"/>
          <w:szCs w:val="20"/>
        </w:rPr>
        <w:t xml:space="preserve"> </w:t>
      </w:r>
      <w:r w:rsidRPr="00B319AE">
        <w:rPr>
          <w:bCs/>
          <w:sz w:val="20"/>
          <w:szCs w:val="20"/>
        </w:rPr>
        <w:t xml:space="preserve">whether the UE can send part of the data using the padding </w:t>
      </w:r>
      <w:r w:rsidRPr="00B319AE">
        <w:rPr>
          <w:rFonts w:hint="eastAsia"/>
          <w:bCs/>
          <w:sz w:val="20"/>
          <w:szCs w:val="20"/>
        </w:rPr>
        <w:t xml:space="preserve">when using </w:t>
      </w:r>
      <w:r w:rsidRPr="00B319AE">
        <w:rPr>
          <w:bCs/>
          <w:sz w:val="20"/>
          <w:szCs w:val="20"/>
        </w:rPr>
        <w:t xml:space="preserve">the D-PUR resource to send </w:t>
      </w:r>
      <w:proofErr w:type="spellStart"/>
      <w:r w:rsidRPr="00B319AE">
        <w:rPr>
          <w:bCs/>
          <w:sz w:val="20"/>
          <w:szCs w:val="20"/>
        </w:rPr>
        <w:t>RRCConnectionRequest</w:t>
      </w:r>
      <w:proofErr w:type="spellEnd"/>
      <w:r w:rsidRPr="00B319AE">
        <w:rPr>
          <w:bCs/>
          <w:sz w:val="20"/>
          <w:szCs w:val="20"/>
        </w:rPr>
        <w:t xml:space="preserve"> or </w:t>
      </w:r>
      <w:proofErr w:type="spellStart"/>
      <w:r w:rsidRPr="00B319AE">
        <w:rPr>
          <w:bCs/>
          <w:sz w:val="20"/>
          <w:szCs w:val="20"/>
        </w:rPr>
        <w:t>RRCConnectionResumeRequest</w:t>
      </w:r>
      <w:proofErr w:type="spellEnd"/>
      <w:r w:rsidRPr="00B319AE">
        <w:rPr>
          <w:bCs/>
          <w:sz w:val="20"/>
          <w:szCs w:val="20"/>
        </w:rPr>
        <w:t xml:space="preserve"> to establish or resume RRC connection</w:t>
      </w:r>
      <w:r>
        <w:rPr>
          <w:bCs/>
          <w:sz w:val="20"/>
          <w:szCs w:val="20"/>
        </w:rPr>
        <w:t>. Per our understanding,</w:t>
      </w:r>
      <w:r>
        <w:rPr>
          <w:sz w:val="20"/>
          <w:szCs w:val="20"/>
        </w:rPr>
        <w:t xml:space="preserve"> when UE uses the D-PUR resource to establish or resume RRC connection, the legacy RRC establish/resume procedure or MO-EDT are all possible. And all the procedures can be the same as legacy RRC establish/resume procedure or MO-EDT, only except that the Mag1/Msg2 and contention resolution are not necessary. Moreover, (part of) the data can be sent along with Msg3 of these procedures.</w:t>
      </w:r>
    </w:p>
    <w:p w:rsidR="003F1E2F" w:rsidRDefault="003F1E2F" w:rsidP="003F1E2F">
      <w:pPr>
        <w:jc w:val="both"/>
        <w:rPr>
          <w:b/>
          <w:sz w:val="20"/>
          <w:szCs w:val="20"/>
        </w:rPr>
      </w:pPr>
      <w:r>
        <w:rPr>
          <w:b/>
          <w:sz w:val="20"/>
          <w:szCs w:val="20"/>
        </w:rPr>
        <w:t xml:space="preserve">Proposal </w:t>
      </w:r>
      <w:r w:rsidR="001B0329">
        <w:rPr>
          <w:b/>
          <w:sz w:val="20"/>
          <w:szCs w:val="20"/>
        </w:rPr>
        <w:t>5</w:t>
      </w:r>
      <w:r>
        <w:rPr>
          <w:b/>
          <w:sz w:val="20"/>
          <w:szCs w:val="20"/>
        </w:rPr>
        <w:t>:</w:t>
      </w:r>
      <w:r>
        <w:rPr>
          <w:rFonts w:eastAsia="宋体" w:hint="eastAsia"/>
          <w:b/>
          <w:sz w:val="20"/>
          <w:szCs w:val="20"/>
        </w:rPr>
        <w:t xml:space="preserve"> </w:t>
      </w:r>
      <w:r>
        <w:rPr>
          <w:b/>
          <w:sz w:val="20"/>
          <w:szCs w:val="20"/>
        </w:rPr>
        <w:t xml:space="preserve">UE can send part of the data using the padding when using the D-PUR resource to send </w:t>
      </w:r>
      <w:proofErr w:type="spellStart"/>
      <w:r>
        <w:rPr>
          <w:b/>
          <w:sz w:val="20"/>
          <w:szCs w:val="20"/>
        </w:rPr>
        <w:t>RRCConnectionRequest</w:t>
      </w:r>
      <w:proofErr w:type="spellEnd"/>
      <w:r>
        <w:rPr>
          <w:b/>
          <w:sz w:val="20"/>
          <w:szCs w:val="20"/>
        </w:rPr>
        <w:t xml:space="preserve"> or </w:t>
      </w:r>
      <w:proofErr w:type="spellStart"/>
      <w:r>
        <w:rPr>
          <w:b/>
          <w:sz w:val="20"/>
          <w:szCs w:val="20"/>
        </w:rPr>
        <w:t>RRCConnectionResumeRequest</w:t>
      </w:r>
      <w:proofErr w:type="spellEnd"/>
      <w:r>
        <w:rPr>
          <w:b/>
          <w:sz w:val="20"/>
          <w:szCs w:val="20"/>
        </w:rPr>
        <w:t xml:space="preserve"> to establish or resume RRC connection.</w:t>
      </w:r>
    </w:p>
    <w:p w:rsidR="003F1E2F" w:rsidRPr="003F1E2F" w:rsidRDefault="003F1E2F" w:rsidP="003F1E2F">
      <w:pPr>
        <w:spacing w:beforeLines="30" w:before="72" w:after="100"/>
        <w:rPr>
          <w:sz w:val="20"/>
          <w:szCs w:val="20"/>
        </w:rPr>
      </w:pPr>
      <w:r w:rsidRPr="003F1E2F">
        <w:rPr>
          <w:sz w:val="20"/>
          <w:szCs w:val="20"/>
        </w:rPr>
        <w:t xml:space="preserve">For FFS </w:t>
      </w:r>
      <w:r>
        <w:rPr>
          <w:sz w:val="20"/>
          <w:szCs w:val="20"/>
        </w:rPr>
        <w:t xml:space="preserve">on </w:t>
      </w:r>
      <w:r w:rsidRPr="003F1E2F">
        <w:rPr>
          <w:bCs/>
          <w:sz w:val="20"/>
          <w:szCs w:val="20"/>
        </w:rPr>
        <w:t>whether the UE can segment and send part of the data using the D-PUR resource</w:t>
      </w:r>
      <w:r w:rsidRPr="003F1E2F">
        <w:rPr>
          <w:sz w:val="20"/>
          <w:szCs w:val="20"/>
        </w:rPr>
        <w:t xml:space="preserve">, per our understanding, as the D-PUR resource is dedicated resource, </w:t>
      </w:r>
      <w:proofErr w:type="spellStart"/>
      <w:r w:rsidRPr="003F1E2F">
        <w:rPr>
          <w:sz w:val="20"/>
          <w:szCs w:val="20"/>
        </w:rPr>
        <w:t>eNB</w:t>
      </w:r>
      <w:proofErr w:type="spellEnd"/>
      <w:r w:rsidRPr="003F1E2F">
        <w:rPr>
          <w:sz w:val="20"/>
          <w:szCs w:val="20"/>
        </w:rPr>
        <w:t xml:space="preserve"> can identify the UE based on the dedicated D-PUR resource and schedule the subsequent DL transmission with dedicated D-PUR RNTI, </w:t>
      </w:r>
      <w:r>
        <w:rPr>
          <w:sz w:val="20"/>
          <w:szCs w:val="20"/>
        </w:rPr>
        <w:t>it’s easy to support data segmentation</w:t>
      </w:r>
      <w:r w:rsidRPr="003F1E2F">
        <w:rPr>
          <w:sz w:val="20"/>
          <w:szCs w:val="20"/>
        </w:rPr>
        <w:t xml:space="preserve"> for the D-PUR transmission.</w:t>
      </w:r>
    </w:p>
    <w:p w:rsidR="003F1E2F" w:rsidRDefault="003F1E2F" w:rsidP="003F1E2F">
      <w:pPr>
        <w:jc w:val="both"/>
        <w:rPr>
          <w:b/>
          <w:sz w:val="20"/>
          <w:szCs w:val="20"/>
        </w:rPr>
      </w:pPr>
      <w:r>
        <w:rPr>
          <w:b/>
          <w:sz w:val="20"/>
          <w:szCs w:val="20"/>
        </w:rPr>
        <w:t xml:space="preserve">Proposal </w:t>
      </w:r>
      <w:r w:rsidR="001B0329">
        <w:rPr>
          <w:b/>
          <w:sz w:val="20"/>
          <w:szCs w:val="20"/>
        </w:rPr>
        <w:t>6</w:t>
      </w:r>
      <w:r>
        <w:rPr>
          <w:b/>
          <w:sz w:val="20"/>
          <w:szCs w:val="20"/>
        </w:rPr>
        <w:t>:</w:t>
      </w:r>
      <w:r w:rsidRPr="003F1E2F">
        <w:rPr>
          <w:rFonts w:hint="eastAsia"/>
          <w:b/>
          <w:sz w:val="20"/>
          <w:szCs w:val="20"/>
        </w:rPr>
        <w:t xml:space="preserve"> </w:t>
      </w:r>
      <w:r w:rsidRPr="003F1E2F">
        <w:rPr>
          <w:b/>
          <w:sz w:val="20"/>
          <w:szCs w:val="20"/>
        </w:rPr>
        <w:t>UE can segment and send part of the data using the D-PUR resource</w:t>
      </w:r>
      <w:r>
        <w:rPr>
          <w:b/>
          <w:sz w:val="20"/>
          <w:szCs w:val="20"/>
        </w:rPr>
        <w:t>.</w:t>
      </w:r>
    </w:p>
    <w:p w:rsidR="008430DB" w:rsidRDefault="008430DB" w:rsidP="003F1E2F">
      <w:pPr>
        <w:spacing w:beforeLines="30" w:before="72" w:after="100"/>
        <w:rPr>
          <w:sz w:val="20"/>
          <w:szCs w:val="20"/>
        </w:rPr>
      </w:pPr>
    </w:p>
    <w:p w:rsidR="003F1E2F" w:rsidRDefault="003F1E2F" w:rsidP="003F1E2F">
      <w:pPr>
        <w:spacing w:beforeLines="30" w:before="72" w:after="100"/>
        <w:rPr>
          <w:sz w:val="20"/>
          <w:szCs w:val="20"/>
        </w:rPr>
      </w:pPr>
      <w:r>
        <w:rPr>
          <w:sz w:val="20"/>
          <w:szCs w:val="20"/>
        </w:rPr>
        <w:t xml:space="preserve">For </w:t>
      </w:r>
      <w:r w:rsidRPr="003F1E2F">
        <w:rPr>
          <w:sz w:val="20"/>
          <w:szCs w:val="20"/>
        </w:rPr>
        <w:t>FFS on how to handle the skip in case of failure (UL or DL)</w:t>
      </w:r>
      <w:r>
        <w:rPr>
          <w:sz w:val="20"/>
          <w:szCs w:val="20"/>
        </w:rPr>
        <w:t xml:space="preserve">, we think </w:t>
      </w:r>
      <w:r w:rsidR="00F75B80">
        <w:rPr>
          <w:sz w:val="20"/>
          <w:szCs w:val="20"/>
        </w:rPr>
        <w:t xml:space="preserve">the main principle is to keep consistence between UE and </w:t>
      </w:r>
      <w:proofErr w:type="spellStart"/>
      <w:r w:rsidR="00F75B80">
        <w:rPr>
          <w:sz w:val="20"/>
          <w:szCs w:val="20"/>
        </w:rPr>
        <w:t>eNB</w:t>
      </w:r>
      <w:proofErr w:type="spellEnd"/>
      <w:r w:rsidR="00F75B80">
        <w:rPr>
          <w:sz w:val="20"/>
          <w:szCs w:val="20"/>
        </w:rPr>
        <w:t xml:space="preserve">. </w:t>
      </w:r>
      <w:r>
        <w:rPr>
          <w:sz w:val="20"/>
          <w:szCs w:val="20"/>
        </w:rPr>
        <w:t xml:space="preserve">For the D-PUR transmission failure, it maybe UL failure or DL link failure, which UE can hardly </w:t>
      </w:r>
      <w:r w:rsidR="00F75B80">
        <w:rPr>
          <w:sz w:val="20"/>
          <w:szCs w:val="20"/>
        </w:rPr>
        <w:t xml:space="preserve">differentiate. For </w:t>
      </w:r>
      <w:proofErr w:type="spellStart"/>
      <w:r w:rsidR="00F75B80">
        <w:rPr>
          <w:sz w:val="20"/>
          <w:szCs w:val="20"/>
        </w:rPr>
        <w:t>eNB</w:t>
      </w:r>
      <w:proofErr w:type="spellEnd"/>
      <w:r w:rsidR="00F75B80">
        <w:rPr>
          <w:sz w:val="20"/>
          <w:szCs w:val="20"/>
        </w:rPr>
        <w:t xml:space="preserve"> side, i</w:t>
      </w:r>
      <w:r>
        <w:rPr>
          <w:sz w:val="20"/>
          <w:szCs w:val="20"/>
        </w:rPr>
        <w:t>f it is UL failure</w:t>
      </w:r>
      <w:r w:rsidR="00F75B80">
        <w:rPr>
          <w:sz w:val="20"/>
          <w:szCs w:val="20"/>
        </w:rPr>
        <w:t xml:space="preserve">, </w:t>
      </w:r>
      <w:r>
        <w:rPr>
          <w:sz w:val="20"/>
          <w:szCs w:val="20"/>
        </w:rPr>
        <w:t xml:space="preserve">e.g. </w:t>
      </w:r>
      <w:proofErr w:type="spellStart"/>
      <w:r>
        <w:rPr>
          <w:sz w:val="20"/>
          <w:szCs w:val="20"/>
        </w:rPr>
        <w:t>eNB</w:t>
      </w:r>
      <w:proofErr w:type="spellEnd"/>
      <w:r>
        <w:rPr>
          <w:sz w:val="20"/>
          <w:szCs w:val="20"/>
        </w:rPr>
        <w:t xml:space="preserve"> does not detect the UL transmission, </w:t>
      </w:r>
      <w:proofErr w:type="spellStart"/>
      <w:r>
        <w:rPr>
          <w:sz w:val="20"/>
          <w:szCs w:val="20"/>
        </w:rPr>
        <w:t>eNB</w:t>
      </w:r>
      <w:proofErr w:type="spellEnd"/>
      <w:r>
        <w:rPr>
          <w:sz w:val="20"/>
          <w:szCs w:val="20"/>
        </w:rPr>
        <w:t xml:space="preserve"> </w:t>
      </w:r>
      <w:r w:rsidR="00F75B80">
        <w:rPr>
          <w:sz w:val="20"/>
          <w:szCs w:val="20"/>
        </w:rPr>
        <w:t>can</w:t>
      </w:r>
      <w:r>
        <w:rPr>
          <w:sz w:val="20"/>
          <w:szCs w:val="20"/>
        </w:rPr>
        <w:t xml:space="preserve"> count it for the “m” counter</w:t>
      </w:r>
      <w:r w:rsidR="00F75B80">
        <w:rPr>
          <w:sz w:val="20"/>
          <w:szCs w:val="20"/>
        </w:rPr>
        <w:t xml:space="preserve">. </w:t>
      </w:r>
      <w:r>
        <w:rPr>
          <w:sz w:val="20"/>
          <w:szCs w:val="20"/>
        </w:rPr>
        <w:t>If it is DL failure</w:t>
      </w:r>
      <w:r w:rsidR="00F75B80">
        <w:rPr>
          <w:sz w:val="20"/>
          <w:szCs w:val="20"/>
        </w:rPr>
        <w:t xml:space="preserve">, </w:t>
      </w:r>
      <w:r>
        <w:rPr>
          <w:sz w:val="20"/>
          <w:szCs w:val="20"/>
        </w:rPr>
        <w:t xml:space="preserve">e.g. </w:t>
      </w:r>
      <w:proofErr w:type="spellStart"/>
      <w:r>
        <w:rPr>
          <w:sz w:val="20"/>
          <w:szCs w:val="20"/>
        </w:rPr>
        <w:t>eNB</w:t>
      </w:r>
      <w:proofErr w:type="spellEnd"/>
      <w:r>
        <w:rPr>
          <w:sz w:val="20"/>
          <w:szCs w:val="20"/>
        </w:rPr>
        <w:t xml:space="preserve"> has detected the UL transmission, and send the response message, but UE does not receive it, </w:t>
      </w:r>
      <w:proofErr w:type="spellStart"/>
      <w:r>
        <w:rPr>
          <w:sz w:val="20"/>
          <w:szCs w:val="20"/>
        </w:rPr>
        <w:t>eNB</w:t>
      </w:r>
      <w:proofErr w:type="spellEnd"/>
      <w:r>
        <w:rPr>
          <w:sz w:val="20"/>
          <w:szCs w:val="20"/>
        </w:rPr>
        <w:t xml:space="preserve"> </w:t>
      </w:r>
      <w:r w:rsidR="00F75B80">
        <w:rPr>
          <w:sz w:val="20"/>
          <w:szCs w:val="20"/>
        </w:rPr>
        <w:t xml:space="preserve">would </w:t>
      </w:r>
      <w:r>
        <w:rPr>
          <w:sz w:val="20"/>
          <w:szCs w:val="20"/>
        </w:rPr>
        <w:t xml:space="preserve">not count it for the “m” counter. </w:t>
      </w:r>
      <w:r w:rsidR="00F75B80">
        <w:rPr>
          <w:sz w:val="20"/>
          <w:szCs w:val="20"/>
        </w:rPr>
        <w:t xml:space="preserve">Therefore, for UE side, it’s suggested </w:t>
      </w:r>
      <w:r w:rsidR="00F75B80" w:rsidRPr="00F75B80">
        <w:rPr>
          <w:sz w:val="20"/>
          <w:szCs w:val="20"/>
        </w:rPr>
        <w:t>“m” counter is countered only when UE does not transmit anything over the D-PUR resource, and it is reset once the UE transmit something over the D-PUR resource</w:t>
      </w:r>
    </w:p>
    <w:p w:rsidR="003F1E2F" w:rsidRDefault="003F1E2F" w:rsidP="003F1E2F">
      <w:pPr>
        <w:spacing w:beforeLines="30" w:before="72" w:after="100"/>
        <w:rPr>
          <w:b/>
          <w:sz w:val="20"/>
          <w:szCs w:val="20"/>
        </w:rPr>
      </w:pPr>
      <w:r>
        <w:rPr>
          <w:b/>
          <w:sz w:val="20"/>
          <w:szCs w:val="20"/>
        </w:rPr>
        <w:t xml:space="preserve">Proposal </w:t>
      </w:r>
      <w:r w:rsidR="001B0329">
        <w:rPr>
          <w:b/>
          <w:sz w:val="20"/>
          <w:szCs w:val="20"/>
        </w:rPr>
        <w:t>7</w:t>
      </w:r>
      <w:r>
        <w:rPr>
          <w:b/>
          <w:sz w:val="20"/>
          <w:szCs w:val="20"/>
        </w:rPr>
        <w:t>:</w:t>
      </w:r>
      <w:r>
        <w:rPr>
          <w:rFonts w:eastAsia="宋体" w:hint="eastAsia"/>
          <w:b/>
          <w:sz w:val="20"/>
          <w:szCs w:val="20"/>
        </w:rPr>
        <w:t xml:space="preserve"> </w:t>
      </w:r>
      <w:r>
        <w:rPr>
          <w:b/>
          <w:sz w:val="20"/>
          <w:szCs w:val="20"/>
        </w:rPr>
        <w:t xml:space="preserve">“m” counter is countered only when UE does not transmit anything over the D-PUR resource, and it is reset once the UE transmit </w:t>
      </w:r>
      <w:r w:rsidR="00F75B80">
        <w:rPr>
          <w:b/>
          <w:sz w:val="20"/>
          <w:szCs w:val="20"/>
        </w:rPr>
        <w:t>something</w:t>
      </w:r>
      <w:r>
        <w:rPr>
          <w:b/>
          <w:sz w:val="20"/>
          <w:szCs w:val="20"/>
        </w:rPr>
        <w:t xml:space="preserve"> over the D-PUR resource.</w:t>
      </w:r>
    </w:p>
    <w:p w:rsidR="00F75B80" w:rsidRPr="00F75B80" w:rsidRDefault="00F75B80" w:rsidP="00F75B80">
      <w:pPr>
        <w:spacing w:beforeLines="30" w:before="72" w:after="100"/>
        <w:rPr>
          <w:rFonts w:eastAsia="宋体"/>
          <w:sz w:val="20"/>
          <w:szCs w:val="20"/>
        </w:rPr>
      </w:pPr>
      <w:r w:rsidRPr="00F75B80">
        <w:rPr>
          <w:sz w:val="20"/>
          <w:szCs w:val="20"/>
        </w:rPr>
        <w:t>For the</w:t>
      </w:r>
      <w:r w:rsidRPr="00F75B80">
        <w:rPr>
          <w:rFonts w:eastAsia="宋体" w:hint="eastAsia"/>
          <w:sz w:val="20"/>
          <w:szCs w:val="20"/>
        </w:rPr>
        <w:t xml:space="preserve"> </w:t>
      </w:r>
      <w:r w:rsidRPr="00F75B80">
        <w:rPr>
          <w:sz w:val="20"/>
          <w:szCs w:val="20"/>
        </w:rPr>
        <w:t xml:space="preserve">“m” counter, RAN2 has agreed </w:t>
      </w:r>
      <w:r>
        <w:rPr>
          <w:sz w:val="20"/>
          <w:szCs w:val="20"/>
        </w:rPr>
        <w:t xml:space="preserve">there would be </w:t>
      </w:r>
      <w:r w:rsidRPr="00F75B80">
        <w:rPr>
          <w:bCs/>
          <w:sz w:val="20"/>
          <w:szCs w:val="20"/>
        </w:rPr>
        <w:t>“m” consecutive missed allocations before release</w:t>
      </w:r>
      <w:r>
        <w:rPr>
          <w:bCs/>
          <w:sz w:val="20"/>
          <w:szCs w:val="20"/>
        </w:rPr>
        <w:t>. The value of “m” is FFS. C</w:t>
      </w:r>
      <w:r w:rsidRPr="00F75B80">
        <w:rPr>
          <w:rFonts w:hint="eastAsia"/>
          <w:sz w:val="20"/>
          <w:szCs w:val="20"/>
        </w:rPr>
        <w:t>onsidering that D-PUR resource conf</w:t>
      </w:r>
      <w:r w:rsidRPr="00F75B80">
        <w:rPr>
          <w:sz w:val="20"/>
          <w:szCs w:val="20"/>
        </w:rPr>
        <w:t>i</w:t>
      </w:r>
      <w:r w:rsidRPr="00F75B80">
        <w:rPr>
          <w:rFonts w:hint="eastAsia"/>
          <w:sz w:val="20"/>
          <w:szCs w:val="20"/>
        </w:rPr>
        <w:t>gured but not used will waste the radio resource</w:t>
      </w:r>
      <w:r>
        <w:rPr>
          <w:sz w:val="20"/>
          <w:szCs w:val="20"/>
        </w:rPr>
        <w:t xml:space="preserve"> </w:t>
      </w:r>
      <w:r w:rsidRPr="00F75B80">
        <w:rPr>
          <w:rFonts w:hint="eastAsia"/>
          <w:sz w:val="20"/>
          <w:szCs w:val="20"/>
        </w:rPr>
        <w:t xml:space="preserve">(e.g. the UL resource and the D-PUR RNTI), </w:t>
      </w:r>
      <w:r>
        <w:rPr>
          <w:sz w:val="20"/>
          <w:szCs w:val="20"/>
        </w:rPr>
        <w:t xml:space="preserve">we think </w:t>
      </w:r>
      <w:r w:rsidRPr="00F75B80">
        <w:rPr>
          <w:rFonts w:hint="eastAsia"/>
          <w:sz w:val="20"/>
          <w:szCs w:val="20"/>
        </w:rPr>
        <w:t xml:space="preserve">a large </w:t>
      </w:r>
      <w:r w:rsidRPr="00F75B80">
        <w:rPr>
          <w:sz w:val="20"/>
          <w:szCs w:val="20"/>
        </w:rPr>
        <w:t>“m” consecutive missed allocations</w:t>
      </w:r>
      <w:r w:rsidRPr="00F75B80">
        <w:rPr>
          <w:rFonts w:eastAsia="宋体" w:hint="eastAsia"/>
          <w:sz w:val="20"/>
          <w:szCs w:val="20"/>
        </w:rPr>
        <w:t xml:space="preserve"> is not suitable. </w:t>
      </w:r>
      <w:r>
        <w:rPr>
          <w:rFonts w:eastAsia="宋体"/>
          <w:sz w:val="20"/>
          <w:szCs w:val="20"/>
        </w:rPr>
        <w:t xml:space="preserve">Therefore, </w:t>
      </w:r>
      <w:proofErr w:type="gramStart"/>
      <w:r w:rsidRPr="00F75B80">
        <w:rPr>
          <w:rFonts w:eastAsia="宋体" w:hint="eastAsia"/>
          <w:sz w:val="20"/>
          <w:szCs w:val="20"/>
        </w:rPr>
        <w:t>INTEGER(</w:t>
      </w:r>
      <w:proofErr w:type="gramEnd"/>
      <w:r w:rsidRPr="00F75B80">
        <w:rPr>
          <w:rFonts w:eastAsia="宋体" w:hint="eastAsia"/>
          <w:sz w:val="20"/>
          <w:szCs w:val="20"/>
        </w:rPr>
        <w:t>1, 2,..., 4) or INTEGER(1, 2,..., 8)</w:t>
      </w:r>
      <w:r>
        <w:rPr>
          <w:rFonts w:eastAsia="宋体"/>
          <w:sz w:val="20"/>
          <w:szCs w:val="20"/>
        </w:rPr>
        <w:t xml:space="preserve"> may be</w:t>
      </w:r>
      <w:r w:rsidRPr="00F75B80">
        <w:rPr>
          <w:rFonts w:eastAsia="宋体" w:hint="eastAsia"/>
          <w:sz w:val="20"/>
          <w:szCs w:val="20"/>
        </w:rPr>
        <w:t xml:space="preserve"> enough.</w:t>
      </w:r>
    </w:p>
    <w:p w:rsidR="00F75B80" w:rsidRDefault="00F75B80" w:rsidP="00F75B80">
      <w:pPr>
        <w:spacing w:beforeLines="30" w:before="72" w:after="100"/>
        <w:rPr>
          <w:rFonts w:eastAsia="宋体"/>
          <w:b/>
          <w:sz w:val="20"/>
          <w:szCs w:val="20"/>
        </w:rPr>
      </w:pPr>
      <w:r>
        <w:rPr>
          <w:rFonts w:hint="eastAsia"/>
          <w:b/>
          <w:sz w:val="20"/>
          <w:szCs w:val="20"/>
        </w:rPr>
        <w:t xml:space="preserve">Proposal </w:t>
      </w:r>
      <w:r w:rsidR="001B0329">
        <w:rPr>
          <w:b/>
          <w:sz w:val="20"/>
          <w:szCs w:val="20"/>
        </w:rPr>
        <w:t>8</w:t>
      </w:r>
      <w:r>
        <w:rPr>
          <w:rFonts w:hint="eastAsia"/>
          <w:b/>
          <w:sz w:val="20"/>
          <w:szCs w:val="20"/>
        </w:rPr>
        <w:t xml:space="preserve">: </w:t>
      </w:r>
      <w:r w:rsidRPr="00F75B80">
        <w:rPr>
          <w:rFonts w:hint="eastAsia"/>
          <w:b/>
          <w:sz w:val="20"/>
          <w:szCs w:val="20"/>
        </w:rPr>
        <w:t>T</w:t>
      </w:r>
      <w:r>
        <w:rPr>
          <w:rFonts w:hint="eastAsia"/>
          <w:b/>
          <w:sz w:val="20"/>
          <w:szCs w:val="20"/>
        </w:rPr>
        <w:t xml:space="preserve">he value range of </w:t>
      </w:r>
      <w:r>
        <w:rPr>
          <w:b/>
          <w:sz w:val="20"/>
          <w:szCs w:val="20"/>
        </w:rPr>
        <w:t>“m” consecutive missed allocations</w:t>
      </w:r>
      <w:r>
        <w:rPr>
          <w:rFonts w:eastAsia="宋体"/>
          <w:b/>
          <w:sz w:val="20"/>
          <w:szCs w:val="20"/>
        </w:rPr>
        <w:t xml:space="preserve"> can be </w:t>
      </w:r>
      <w:proofErr w:type="gramStart"/>
      <w:r>
        <w:rPr>
          <w:rFonts w:eastAsia="宋体" w:hint="eastAsia"/>
          <w:b/>
          <w:sz w:val="20"/>
          <w:szCs w:val="20"/>
        </w:rPr>
        <w:t>INTEGER(</w:t>
      </w:r>
      <w:proofErr w:type="gramEnd"/>
      <w:r>
        <w:rPr>
          <w:rFonts w:eastAsia="宋体" w:hint="eastAsia"/>
          <w:b/>
          <w:sz w:val="20"/>
          <w:szCs w:val="20"/>
        </w:rPr>
        <w:t>1, 2,..., 4) or INTEGER(1, 2,..., 8).</w:t>
      </w:r>
      <w:r>
        <w:rPr>
          <w:rFonts w:eastAsia="宋体" w:hint="eastAsia"/>
          <w:sz w:val="20"/>
          <w:szCs w:val="20"/>
        </w:rPr>
        <w:t xml:space="preserve"> </w:t>
      </w:r>
    </w:p>
    <w:p w:rsidR="00F75B80" w:rsidRPr="00F75B80" w:rsidRDefault="00F75B80" w:rsidP="003F1E2F">
      <w:pPr>
        <w:spacing w:beforeLines="30" w:before="72" w:after="100"/>
        <w:rPr>
          <w:b/>
          <w:sz w:val="20"/>
          <w:szCs w:val="20"/>
        </w:rPr>
      </w:pPr>
    </w:p>
    <w:p w:rsidR="003F1E2F" w:rsidRPr="004700D5" w:rsidRDefault="003F1E2F" w:rsidP="003F1E2F">
      <w:pPr>
        <w:numPr>
          <w:ilvl w:val="2"/>
          <w:numId w:val="1"/>
        </w:numPr>
        <w:ind w:left="720"/>
        <w:jc w:val="both"/>
        <w:rPr>
          <w:bCs/>
        </w:rPr>
      </w:pPr>
      <w:r w:rsidRPr="004700D5">
        <w:rPr>
          <w:bCs/>
        </w:rPr>
        <w:t>The value range for the TA timer.</w:t>
      </w:r>
    </w:p>
    <w:p w:rsidR="003F1E2F" w:rsidRDefault="00A63606" w:rsidP="00A63606">
      <w:pPr>
        <w:spacing w:beforeLines="30" w:before="72" w:after="180"/>
        <w:rPr>
          <w:rFonts w:eastAsia="宋体"/>
          <w:sz w:val="20"/>
          <w:szCs w:val="20"/>
        </w:rPr>
      </w:pPr>
      <w:r>
        <w:rPr>
          <w:sz w:val="20"/>
          <w:szCs w:val="20"/>
        </w:rPr>
        <w:lastRenderedPageBreak/>
        <w:t>RAN2 has agreed</w:t>
      </w:r>
      <w:r w:rsidRPr="00A63606">
        <w:rPr>
          <w:sz w:val="20"/>
          <w:szCs w:val="20"/>
        </w:rPr>
        <w:t xml:space="preserve"> a new TA timer is defined for UEs configured with D-PUR in idle mode. The value range for the TA timer is still FFS and value of “infinity” is possible. Per our understanding, t</w:t>
      </w:r>
      <w:r w:rsidR="003F1E2F">
        <w:rPr>
          <w:sz w:val="20"/>
          <w:szCs w:val="20"/>
        </w:rPr>
        <w:t>he TA</w:t>
      </w:r>
      <w:r w:rsidR="003F1E2F" w:rsidRPr="00A63606">
        <w:rPr>
          <w:rFonts w:hint="eastAsia"/>
          <w:sz w:val="20"/>
          <w:szCs w:val="20"/>
        </w:rPr>
        <w:t xml:space="preserve"> </w:t>
      </w:r>
      <w:r>
        <w:rPr>
          <w:sz w:val="20"/>
          <w:szCs w:val="20"/>
        </w:rPr>
        <w:t>t</w:t>
      </w:r>
      <w:r w:rsidR="003F1E2F" w:rsidRPr="00A63606">
        <w:rPr>
          <w:rFonts w:hint="eastAsia"/>
          <w:sz w:val="20"/>
          <w:szCs w:val="20"/>
        </w:rPr>
        <w:t>imer</w:t>
      </w:r>
      <w:r w:rsidR="003F1E2F">
        <w:rPr>
          <w:sz w:val="20"/>
          <w:szCs w:val="20"/>
        </w:rPr>
        <w:t xml:space="preserve"> in </w:t>
      </w:r>
      <w:r w:rsidR="001B0329">
        <w:rPr>
          <w:sz w:val="20"/>
          <w:szCs w:val="20"/>
        </w:rPr>
        <w:t>i</w:t>
      </w:r>
      <w:r w:rsidR="003F1E2F">
        <w:rPr>
          <w:sz w:val="20"/>
          <w:szCs w:val="20"/>
        </w:rPr>
        <w:t>dle mode should be supported to last for many D-PUR periods, or at least can be supported from few minutes to many days.</w:t>
      </w:r>
      <w:r w:rsidR="003F1E2F">
        <w:rPr>
          <w:rFonts w:eastAsia="宋体" w:hint="eastAsia"/>
          <w:sz w:val="20"/>
          <w:szCs w:val="20"/>
        </w:rPr>
        <w:t xml:space="preserve"> For simplicity, it can be set based on the </w:t>
      </w:r>
      <w:r w:rsidR="003F1E2F">
        <w:rPr>
          <w:sz w:val="20"/>
          <w:szCs w:val="20"/>
        </w:rPr>
        <w:t>D-PUR period</w:t>
      </w:r>
      <w:r w:rsidR="003F1E2F">
        <w:rPr>
          <w:rFonts w:eastAsia="宋体" w:hint="eastAsia"/>
          <w:sz w:val="20"/>
          <w:szCs w:val="20"/>
        </w:rPr>
        <w:t xml:space="preserve">icity with </w:t>
      </w:r>
      <w:r w:rsidR="003F1E2F">
        <w:rPr>
          <w:sz w:val="20"/>
          <w:szCs w:val="20"/>
        </w:rPr>
        <w:t>IE type “</w:t>
      </w:r>
      <w:proofErr w:type="gramStart"/>
      <w:r w:rsidR="003F1E2F">
        <w:rPr>
          <w:sz w:val="20"/>
          <w:szCs w:val="20"/>
        </w:rPr>
        <w:t>OPTIONAL ,</w:t>
      </w:r>
      <w:proofErr w:type="gramEnd"/>
      <w:r w:rsidR="003F1E2F">
        <w:rPr>
          <w:sz w:val="20"/>
          <w:szCs w:val="20"/>
        </w:rPr>
        <w:t xml:space="preserve"> -- Need OR”</w:t>
      </w:r>
      <w:r w:rsidR="003F1E2F">
        <w:rPr>
          <w:rFonts w:eastAsia="宋体" w:hint="eastAsia"/>
          <w:sz w:val="20"/>
          <w:szCs w:val="20"/>
        </w:rPr>
        <w:t>, e.g. the TA</w:t>
      </w:r>
      <w:r>
        <w:rPr>
          <w:rFonts w:eastAsia="宋体"/>
          <w:sz w:val="20"/>
          <w:szCs w:val="20"/>
        </w:rPr>
        <w:t xml:space="preserve"> </w:t>
      </w:r>
      <w:r w:rsidR="003F1E2F">
        <w:rPr>
          <w:rFonts w:eastAsia="宋体" w:hint="eastAsia"/>
          <w:sz w:val="20"/>
          <w:szCs w:val="20"/>
        </w:rPr>
        <w:t>T</w:t>
      </w:r>
      <w:r>
        <w:rPr>
          <w:rFonts w:eastAsia="宋体"/>
          <w:sz w:val="20"/>
          <w:szCs w:val="20"/>
        </w:rPr>
        <w:t>imer</w:t>
      </w:r>
      <w:r w:rsidR="003F1E2F">
        <w:rPr>
          <w:rFonts w:eastAsia="宋体" w:hint="eastAsia"/>
          <w:sz w:val="20"/>
          <w:szCs w:val="20"/>
        </w:rPr>
        <w:t xml:space="preserve"> </w:t>
      </w:r>
      <w:r>
        <w:rPr>
          <w:rFonts w:eastAsia="宋体"/>
          <w:sz w:val="20"/>
          <w:szCs w:val="20"/>
        </w:rPr>
        <w:t>can be</w:t>
      </w:r>
      <w:r w:rsidR="003F1E2F">
        <w:rPr>
          <w:rFonts w:eastAsia="宋体" w:hint="eastAsia"/>
          <w:sz w:val="20"/>
          <w:szCs w:val="20"/>
        </w:rPr>
        <w:t xml:space="preserve"> </w:t>
      </w:r>
      <w:r w:rsidR="003F1E2F">
        <w:rPr>
          <w:rFonts w:eastAsia="宋体"/>
          <w:sz w:val="20"/>
          <w:szCs w:val="20"/>
        </w:rPr>
        <w:t>s</w:t>
      </w:r>
      <w:r w:rsidR="003F1E2F">
        <w:rPr>
          <w:rFonts w:eastAsia="宋体" w:hint="eastAsia"/>
          <w:sz w:val="20"/>
          <w:szCs w:val="20"/>
        </w:rPr>
        <w:t xml:space="preserve">et to </w:t>
      </w:r>
      <w:r w:rsidR="003F1E2F">
        <w:rPr>
          <w:rFonts w:eastAsia="宋体"/>
          <w:sz w:val="20"/>
          <w:szCs w:val="20"/>
        </w:rPr>
        <w:t>“</w:t>
      </w:r>
      <w:r w:rsidR="003F1E2F">
        <w:rPr>
          <w:rFonts w:eastAsia="宋体" w:hint="eastAsia"/>
          <w:sz w:val="20"/>
          <w:szCs w:val="20"/>
        </w:rPr>
        <w:t>k</w:t>
      </w:r>
      <w:r w:rsidR="003F1E2F">
        <w:rPr>
          <w:rFonts w:eastAsia="宋体"/>
          <w:sz w:val="20"/>
          <w:szCs w:val="20"/>
        </w:rPr>
        <w:t>”</w:t>
      </w:r>
      <w:r w:rsidR="003F1E2F">
        <w:rPr>
          <w:rFonts w:eastAsia="宋体" w:hint="eastAsia"/>
          <w:sz w:val="20"/>
          <w:szCs w:val="20"/>
        </w:rPr>
        <w:t xml:space="preserve"> </w:t>
      </w:r>
      <w:r w:rsidR="003F1E2F">
        <w:rPr>
          <w:rFonts w:eastAsia="宋体"/>
          <w:sz w:val="20"/>
          <w:szCs w:val="20"/>
        </w:rPr>
        <w:t xml:space="preserve">number of </w:t>
      </w:r>
      <w:r w:rsidR="003F1E2F">
        <w:rPr>
          <w:rFonts w:eastAsia="宋体" w:hint="eastAsia"/>
          <w:sz w:val="20"/>
          <w:szCs w:val="20"/>
        </w:rPr>
        <w:t>D-</w:t>
      </w:r>
      <w:r w:rsidR="003F1E2F">
        <w:rPr>
          <w:rFonts w:eastAsia="宋体"/>
          <w:sz w:val="20"/>
          <w:szCs w:val="20"/>
        </w:rPr>
        <w:t xml:space="preserve">PUR </w:t>
      </w:r>
      <w:r w:rsidR="003F1E2F">
        <w:rPr>
          <w:rFonts w:eastAsia="宋体" w:hint="eastAsia"/>
          <w:sz w:val="20"/>
          <w:szCs w:val="20"/>
        </w:rPr>
        <w:t xml:space="preserve">periodicity. </w:t>
      </w:r>
      <w:r>
        <w:rPr>
          <w:rFonts w:eastAsia="宋体"/>
          <w:sz w:val="20"/>
          <w:szCs w:val="20"/>
        </w:rPr>
        <w:t>T</w:t>
      </w:r>
      <w:r w:rsidR="003F1E2F">
        <w:rPr>
          <w:rFonts w:eastAsia="宋体" w:hint="eastAsia"/>
          <w:sz w:val="20"/>
          <w:szCs w:val="20"/>
        </w:rPr>
        <w:t xml:space="preserve">he value range of </w:t>
      </w:r>
      <w:r w:rsidR="003F1E2F">
        <w:rPr>
          <w:rFonts w:eastAsia="宋体"/>
          <w:sz w:val="20"/>
          <w:szCs w:val="20"/>
        </w:rPr>
        <w:t>“</w:t>
      </w:r>
      <w:r w:rsidR="003F1E2F">
        <w:rPr>
          <w:rFonts w:eastAsia="宋体" w:hint="eastAsia"/>
          <w:sz w:val="20"/>
          <w:szCs w:val="20"/>
        </w:rPr>
        <w:t>k</w:t>
      </w:r>
      <w:r w:rsidR="003F1E2F">
        <w:rPr>
          <w:rFonts w:eastAsia="宋体"/>
          <w:sz w:val="20"/>
          <w:szCs w:val="20"/>
        </w:rPr>
        <w:t>”</w:t>
      </w:r>
      <w:r w:rsidR="003F1E2F">
        <w:rPr>
          <w:rFonts w:eastAsia="宋体" w:hint="eastAsia"/>
          <w:sz w:val="20"/>
          <w:szCs w:val="20"/>
        </w:rPr>
        <w:t xml:space="preserve"> can be (1, 2, 3, 4,...</w:t>
      </w:r>
      <w:proofErr w:type="gramStart"/>
      <w:r w:rsidR="003F1E2F">
        <w:rPr>
          <w:rFonts w:eastAsia="宋体" w:hint="eastAsia"/>
          <w:sz w:val="20"/>
          <w:szCs w:val="20"/>
        </w:rPr>
        <w:t>,16</w:t>
      </w:r>
      <w:proofErr w:type="gramEnd"/>
      <w:r w:rsidR="003F1E2F">
        <w:rPr>
          <w:rFonts w:eastAsia="宋体" w:hint="eastAsia"/>
          <w:sz w:val="20"/>
          <w:szCs w:val="20"/>
        </w:rPr>
        <w:t xml:space="preserve">). </w:t>
      </w:r>
      <w:r>
        <w:rPr>
          <w:rFonts w:eastAsia="宋体"/>
          <w:sz w:val="20"/>
          <w:szCs w:val="20"/>
        </w:rPr>
        <w:t>Moreover, i</w:t>
      </w:r>
      <w:r w:rsidR="003F1E2F">
        <w:rPr>
          <w:rFonts w:eastAsia="宋体" w:hint="eastAsia"/>
          <w:sz w:val="20"/>
          <w:szCs w:val="20"/>
        </w:rPr>
        <w:t xml:space="preserve">f the TA </w:t>
      </w:r>
      <w:r>
        <w:rPr>
          <w:rFonts w:eastAsia="宋体"/>
          <w:sz w:val="20"/>
          <w:szCs w:val="20"/>
        </w:rPr>
        <w:t>t</w:t>
      </w:r>
      <w:r w:rsidR="003F1E2F">
        <w:rPr>
          <w:rFonts w:eastAsia="宋体" w:hint="eastAsia"/>
          <w:sz w:val="20"/>
          <w:szCs w:val="20"/>
        </w:rPr>
        <w:t>imer is not configured</w:t>
      </w:r>
      <w:r w:rsidR="003F1E2F">
        <w:rPr>
          <w:sz w:val="20"/>
          <w:szCs w:val="20"/>
        </w:rPr>
        <w:t xml:space="preserve">, the TA validation </w:t>
      </w:r>
      <w:r w:rsidR="003F1E2F">
        <w:rPr>
          <w:rFonts w:eastAsia="宋体" w:hint="eastAsia"/>
          <w:sz w:val="20"/>
          <w:szCs w:val="20"/>
        </w:rPr>
        <w:t>based on TA</w:t>
      </w:r>
      <w:r w:rsidR="002F372E">
        <w:rPr>
          <w:rFonts w:eastAsia="宋体"/>
          <w:sz w:val="20"/>
          <w:szCs w:val="20"/>
        </w:rPr>
        <w:t xml:space="preserve"> </w:t>
      </w:r>
      <w:r w:rsidR="003F1E2F">
        <w:rPr>
          <w:rFonts w:eastAsia="宋体" w:hint="eastAsia"/>
          <w:sz w:val="20"/>
          <w:szCs w:val="20"/>
        </w:rPr>
        <w:t>T</w:t>
      </w:r>
      <w:r w:rsidR="002F372E">
        <w:rPr>
          <w:rFonts w:eastAsia="宋体"/>
          <w:sz w:val="20"/>
          <w:szCs w:val="20"/>
        </w:rPr>
        <w:t>imer</w:t>
      </w:r>
      <w:bookmarkStart w:id="7" w:name="_GoBack"/>
      <w:bookmarkEnd w:id="7"/>
      <w:r w:rsidR="003F1E2F">
        <w:rPr>
          <w:rFonts w:eastAsia="宋体" w:hint="eastAsia"/>
          <w:sz w:val="20"/>
          <w:szCs w:val="20"/>
        </w:rPr>
        <w:t xml:space="preserve"> </w:t>
      </w:r>
      <w:r w:rsidR="003F1E2F">
        <w:rPr>
          <w:sz w:val="20"/>
          <w:szCs w:val="20"/>
        </w:rPr>
        <w:t>would not be performed</w:t>
      </w:r>
      <w:r>
        <w:rPr>
          <w:sz w:val="20"/>
          <w:szCs w:val="20"/>
        </w:rPr>
        <w:t>, t</w:t>
      </w:r>
      <w:r>
        <w:rPr>
          <w:rFonts w:eastAsia="宋体"/>
          <w:sz w:val="20"/>
          <w:szCs w:val="20"/>
        </w:rPr>
        <w:t xml:space="preserve">hen </w:t>
      </w:r>
      <w:r w:rsidR="003F1E2F">
        <w:rPr>
          <w:sz w:val="20"/>
          <w:szCs w:val="20"/>
        </w:rPr>
        <w:t xml:space="preserve">the explicit infinity value is not </w:t>
      </w:r>
      <w:r>
        <w:rPr>
          <w:sz w:val="20"/>
          <w:szCs w:val="20"/>
        </w:rPr>
        <w:t>needed</w:t>
      </w:r>
      <w:r w:rsidR="003F1E2F">
        <w:rPr>
          <w:sz w:val="20"/>
          <w:szCs w:val="20"/>
        </w:rPr>
        <w:t>.</w:t>
      </w:r>
    </w:p>
    <w:p w:rsidR="003F1E2F" w:rsidRPr="00A63606" w:rsidRDefault="003F1E2F" w:rsidP="003F1E2F">
      <w:pPr>
        <w:spacing w:beforeLines="30" w:before="72" w:after="100" w:afterAutospacing="1"/>
        <w:rPr>
          <w:b/>
          <w:bCs/>
          <w:sz w:val="20"/>
          <w:szCs w:val="20"/>
        </w:rPr>
      </w:pPr>
      <w:r>
        <w:rPr>
          <w:rFonts w:hint="eastAsia"/>
          <w:b/>
          <w:bCs/>
          <w:sz w:val="20"/>
          <w:szCs w:val="20"/>
        </w:rPr>
        <w:t xml:space="preserve">Proposal </w:t>
      </w:r>
      <w:r w:rsidR="001B0329">
        <w:rPr>
          <w:b/>
          <w:bCs/>
          <w:sz w:val="20"/>
          <w:szCs w:val="20"/>
        </w:rPr>
        <w:t>9</w:t>
      </w:r>
      <w:r>
        <w:rPr>
          <w:rFonts w:hint="eastAsia"/>
          <w:b/>
          <w:bCs/>
          <w:sz w:val="20"/>
          <w:szCs w:val="20"/>
        </w:rPr>
        <w:t xml:space="preserve">: </w:t>
      </w:r>
      <w:r>
        <w:rPr>
          <w:b/>
          <w:bCs/>
          <w:sz w:val="20"/>
          <w:szCs w:val="20"/>
        </w:rPr>
        <w:t>The value range for the TA timer</w:t>
      </w:r>
      <w:r>
        <w:rPr>
          <w:rFonts w:eastAsia="宋体" w:hint="eastAsia"/>
          <w:b/>
          <w:bCs/>
          <w:sz w:val="20"/>
          <w:szCs w:val="20"/>
        </w:rPr>
        <w:t xml:space="preserve"> can be (1, 2, 3, 4,...</w:t>
      </w:r>
      <w:proofErr w:type="gramStart"/>
      <w:r>
        <w:rPr>
          <w:rFonts w:eastAsia="宋体" w:hint="eastAsia"/>
          <w:b/>
          <w:bCs/>
          <w:sz w:val="20"/>
          <w:szCs w:val="20"/>
        </w:rPr>
        <w:t>,16</w:t>
      </w:r>
      <w:proofErr w:type="gramEnd"/>
      <w:r>
        <w:rPr>
          <w:rFonts w:eastAsia="宋体" w:hint="eastAsia"/>
          <w:b/>
          <w:bCs/>
          <w:sz w:val="20"/>
          <w:szCs w:val="20"/>
        </w:rPr>
        <w:t xml:space="preserve">) </w:t>
      </w:r>
      <w:r>
        <w:rPr>
          <w:b/>
          <w:bCs/>
          <w:sz w:val="20"/>
          <w:szCs w:val="20"/>
        </w:rPr>
        <w:t>D-PUR period</w:t>
      </w:r>
      <w:r>
        <w:rPr>
          <w:rFonts w:eastAsia="宋体" w:hint="eastAsia"/>
          <w:b/>
          <w:bCs/>
          <w:sz w:val="20"/>
          <w:szCs w:val="20"/>
        </w:rPr>
        <w:t>icit</w:t>
      </w:r>
      <w:r>
        <w:rPr>
          <w:rFonts w:eastAsia="宋体"/>
          <w:b/>
          <w:bCs/>
          <w:sz w:val="20"/>
          <w:szCs w:val="20"/>
        </w:rPr>
        <w:t>y</w:t>
      </w:r>
      <w:r>
        <w:rPr>
          <w:rFonts w:eastAsia="宋体" w:hint="eastAsia"/>
          <w:b/>
          <w:bCs/>
          <w:sz w:val="20"/>
          <w:szCs w:val="20"/>
        </w:rPr>
        <w:t xml:space="preserve">. If it is not configured, </w:t>
      </w:r>
      <w:r>
        <w:rPr>
          <w:b/>
          <w:bCs/>
          <w:sz w:val="20"/>
          <w:szCs w:val="20"/>
        </w:rPr>
        <w:t xml:space="preserve">the TA validation </w:t>
      </w:r>
      <w:r w:rsidRPr="00A63606">
        <w:rPr>
          <w:rFonts w:hint="eastAsia"/>
          <w:b/>
          <w:bCs/>
          <w:sz w:val="20"/>
          <w:szCs w:val="20"/>
        </w:rPr>
        <w:t>based on TA</w:t>
      </w:r>
      <w:r w:rsidR="00A63606" w:rsidRPr="00A63606">
        <w:rPr>
          <w:b/>
          <w:bCs/>
          <w:sz w:val="20"/>
          <w:szCs w:val="20"/>
        </w:rPr>
        <w:t xml:space="preserve"> timer</w:t>
      </w:r>
      <w:r w:rsidRPr="00A63606">
        <w:rPr>
          <w:rFonts w:hint="eastAsia"/>
          <w:b/>
          <w:bCs/>
          <w:sz w:val="20"/>
          <w:szCs w:val="20"/>
        </w:rPr>
        <w:t xml:space="preserve"> </w:t>
      </w:r>
      <w:r>
        <w:rPr>
          <w:b/>
          <w:bCs/>
          <w:sz w:val="20"/>
          <w:szCs w:val="20"/>
        </w:rPr>
        <w:t>would not be performed</w:t>
      </w:r>
      <w:r w:rsidR="00A63606" w:rsidRPr="00A63606">
        <w:rPr>
          <w:b/>
          <w:bCs/>
          <w:sz w:val="20"/>
          <w:szCs w:val="20"/>
        </w:rPr>
        <w:t xml:space="preserve">, then the explicit infinity value is not </w:t>
      </w:r>
      <w:r w:rsidR="00A63606">
        <w:rPr>
          <w:b/>
          <w:bCs/>
          <w:sz w:val="20"/>
          <w:szCs w:val="20"/>
        </w:rPr>
        <w:t>needed</w:t>
      </w:r>
      <w:r w:rsidRPr="00A63606">
        <w:rPr>
          <w:rFonts w:hint="eastAsia"/>
          <w:b/>
          <w:bCs/>
          <w:sz w:val="20"/>
          <w:szCs w:val="20"/>
        </w:rPr>
        <w:t>.</w:t>
      </w:r>
    </w:p>
    <w:p w:rsidR="0018283B" w:rsidRPr="00B319AE" w:rsidRDefault="004700D5" w:rsidP="00B319AE">
      <w:pPr>
        <w:pStyle w:val="2"/>
        <w:spacing w:before="180" w:after="180" w:line="300" w:lineRule="exact"/>
        <w:ind w:left="3459" w:hanging="3459"/>
        <w:rPr>
          <w:sz w:val="24"/>
          <w:szCs w:val="24"/>
          <w:lang w:val="en-US"/>
        </w:rPr>
      </w:pPr>
      <w:r w:rsidRPr="00B319AE">
        <w:rPr>
          <w:rFonts w:hint="eastAsia"/>
          <w:sz w:val="24"/>
          <w:szCs w:val="24"/>
          <w:lang w:val="en-US"/>
        </w:rPr>
        <w:t xml:space="preserve">DL transmission after UL transmission over D-PUR USS </w:t>
      </w:r>
    </w:p>
    <w:p w:rsidR="0018283B" w:rsidRDefault="004700D5">
      <w:pPr>
        <w:spacing w:beforeLines="30" w:before="72" w:after="100"/>
        <w:rPr>
          <w:sz w:val="20"/>
          <w:szCs w:val="20"/>
        </w:rPr>
      </w:pPr>
      <w:r>
        <w:rPr>
          <w:sz w:val="20"/>
          <w:szCs w:val="20"/>
        </w:rPr>
        <w:t>After UL transmission over the preconfigured dedicated resource, UE will monitor the D-PUR USS for a preconfigured time period to receive ACK for UL transmission. Considering that one of the common traffic patterns is that DL small data transmission (e.g., an application layer acknowledgement for UL transmission) follows the UL transmission, further DL/UL grant can also be scheduled for DL data transmission as the UE already monitors the D-PUR USS. Based on the DL/UL grant, PDSCH/PUSCH reception/transmission</w:t>
      </w:r>
      <w:r>
        <w:rPr>
          <w:rFonts w:eastAsia="宋体"/>
          <w:sz w:val="20"/>
          <w:szCs w:val="20"/>
        </w:rPr>
        <w:t xml:space="preserve"> </w:t>
      </w:r>
      <w:r>
        <w:rPr>
          <w:sz w:val="20"/>
          <w:szCs w:val="20"/>
        </w:rPr>
        <w:t>can be performed</w:t>
      </w:r>
      <w:r>
        <w:rPr>
          <w:rFonts w:eastAsia="宋体"/>
          <w:sz w:val="20"/>
          <w:szCs w:val="20"/>
        </w:rPr>
        <w:t xml:space="preserve"> and</w:t>
      </w:r>
      <w:r>
        <w:rPr>
          <w:sz w:val="20"/>
          <w:szCs w:val="20"/>
        </w:rPr>
        <w:t xml:space="preserve"> DL data </w:t>
      </w:r>
      <w:r>
        <w:rPr>
          <w:rFonts w:eastAsia="宋体"/>
          <w:sz w:val="20"/>
          <w:szCs w:val="20"/>
        </w:rPr>
        <w:t xml:space="preserve">can be </w:t>
      </w:r>
      <w:r>
        <w:rPr>
          <w:sz w:val="20"/>
          <w:szCs w:val="20"/>
        </w:rPr>
        <w:t>carried over PDSCH, which is like DL part of EDT procedure and could bring benefit for UE power saving.</w:t>
      </w:r>
    </w:p>
    <w:p w:rsidR="0018283B" w:rsidRDefault="004700D5">
      <w:pPr>
        <w:rPr>
          <w:b/>
          <w:sz w:val="20"/>
          <w:szCs w:val="20"/>
        </w:rPr>
      </w:pPr>
      <w:r>
        <w:rPr>
          <w:b/>
          <w:sz w:val="20"/>
          <w:szCs w:val="20"/>
        </w:rPr>
        <w:t xml:space="preserve">Proposal </w:t>
      </w:r>
      <w:r w:rsidR="001B0329">
        <w:rPr>
          <w:rFonts w:eastAsia="宋体"/>
          <w:b/>
          <w:sz w:val="20"/>
          <w:szCs w:val="20"/>
        </w:rPr>
        <w:t>10</w:t>
      </w:r>
      <w:r>
        <w:rPr>
          <w:b/>
          <w:sz w:val="20"/>
          <w:szCs w:val="20"/>
        </w:rPr>
        <w:t>: DL small data can be scheduled in D-PUR USS after UL transmission over the D-PUR resource.</w:t>
      </w:r>
    </w:p>
    <w:p w:rsidR="0018283B" w:rsidRDefault="004700D5">
      <w:pPr>
        <w:spacing w:beforeLines="30" w:before="72" w:after="100"/>
        <w:rPr>
          <w:sz w:val="20"/>
          <w:szCs w:val="20"/>
        </w:rPr>
      </w:pPr>
      <w:r>
        <w:rPr>
          <w:sz w:val="20"/>
          <w:szCs w:val="20"/>
        </w:rPr>
        <w:t>As agreed in RAN2 #106 meeting, the RNTI used for D-PUR is signalled together with other D-PUR configuration. Taken into account that D-PUR resource is UE specific UL resource, if UE specific RNTI is used for D-PUR, dedicated DL/UL transmission can be used during D-PUR procedure and contention resolution mechanism is not necessary, and new RNTI allocation is not needed during D-PUR transmission procedure</w:t>
      </w:r>
      <w:r>
        <w:rPr>
          <w:rFonts w:eastAsiaTheme="minorEastAsia" w:hint="eastAsia"/>
          <w:sz w:val="20"/>
          <w:szCs w:val="20"/>
        </w:rPr>
        <w:t>,</w:t>
      </w:r>
      <w:r>
        <w:rPr>
          <w:rFonts w:eastAsiaTheme="minorEastAsia"/>
          <w:sz w:val="20"/>
          <w:szCs w:val="20"/>
        </w:rPr>
        <w:t xml:space="preserve"> </w:t>
      </w:r>
      <w:r>
        <w:rPr>
          <w:sz w:val="20"/>
          <w:szCs w:val="20"/>
        </w:rPr>
        <w:t>which can improve the D-PUR transmission efficiency.</w:t>
      </w:r>
    </w:p>
    <w:p w:rsidR="0018283B" w:rsidRDefault="004700D5">
      <w:pPr>
        <w:rPr>
          <w:b/>
          <w:sz w:val="20"/>
          <w:szCs w:val="20"/>
        </w:rPr>
      </w:pPr>
      <w:r>
        <w:rPr>
          <w:b/>
          <w:sz w:val="20"/>
          <w:szCs w:val="20"/>
        </w:rPr>
        <w:t xml:space="preserve">Proposal </w:t>
      </w:r>
      <w:r w:rsidR="001B0329">
        <w:rPr>
          <w:b/>
          <w:sz w:val="20"/>
          <w:szCs w:val="20"/>
        </w:rPr>
        <w:t>11</w:t>
      </w:r>
      <w:r>
        <w:rPr>
          <w:b/>
          <w:sz w:val="20"/>
          <w:szCs w:val="20"/>
        </w:rPr>
        <w:t xml:space="preserve">: The RNTI used for D-PUR is UE specific RNTI. </w:t>
      </w:r>
    </w:p>
    <w:p w:rsidR="0018283B" w:rsidRDefault="004700D5">
      <w:pPr>
        <w:rPr>
          <w:sz w:val="20"/>
          <w:szCs w:val="20"/>
        </w:rPr>
      </w:pPr>
      <w:r>
        <w:rPr>
          <w:rFonts w:eastAsia="宋体" w:hint="eastAsia"/>
          <w:sz w:val="20"/>
          <w:szCs w:val="20"/>
        </w:rPr>
        <w:t>It has been agreed in RAN2 #107 meeting that a</w:t>
      </w:r>
      <w:r>
        <w:rPr>
          <w:bCs/>
          <w:iCs/>
          <w:sz w:val="20"/>
          <w:szCs w:val="20"/>
        </w:rPr>
        <w:t>fter reception of D-PUR transmission, the eNB can move the UE to RRC connection by RRCConnectionSetup message or RRCConnectionResume message</w:t>
      </w:r>
      <w:r>
        <w:rPr>
          <w:sz w:val="20"/>
          <w:szCs w:val="20"/>
        </w:rPr>
        <w:t xml:space="preserve">. In the legacy procedure, C-RNTI for RRC_CONNECTED is provided in RAR during PRACH procedure. Considering that PRACH procedure is not performed in D-PUR procedure, there has no chance to provide C-RNTI for RRC_CONNECTED if UE is fall backed to RRC_CONNECTED from D-PUR procedure. </w:t>
      </w:r>
    </w:p>
    <w:p w:rsidR="0018283B" w:rsidRDefault="004700D5">
      <w:pPr>
        <w:spacing w:beforeLines="30" w:before="72" w:after="100"/>
        <w:rPr>
          <w:sz w:val="20"/>
          <w:szCs w:val="20"/>
        </w:rPr>
      </w:pPr>
      <w:r>
        <w:rPr>
          <w:sz w:val="20"/>
          <w:szCs w:val="20"/>
        </w:rPr>
        <w:t>Taken into account that the D-PUR RNTI in D-PUR configuration is pre-configured, it should only be valid in a certain duration for NW capacity. If the UE is fall backed to RRC_CONNECTED from D-PUR procedure and keep using the D-PUR RNTI for a long time (e.g. the application data transmission is not finished during the D-PUR RNTI valid duration), it may be highly possible the pre-configured D-PUR RNTI conflicts with other UE’s RNTI. Therefore, it’s necessary to allocate a new C-RNTI for RRC_CONNECTED when UE is fall backed to RRC_CONNECTED from D-PUR procedure.</w:t>
      </w:r>
    </w:p>
    <w:p w:rsidR="0018283B" w:rsidRDefault="004700D5">
      <w:pPr>
        <w:rPr>
          <w:b/>
          <w:sz w:val="20"/>
          <w:szCs w:val="20"/>
        </w:rPr>
      </w:pPr>
      <w:r>
        <w:rPr>
          <w:b/>
          <w:sz w:val="20"/>
          <w:szCs w:val="20"/>
        </w:rPr>
        <w:t xml:space="preserve">Proposal </w:t>
      </w:r>
      <w:r w:rsidR="001B0329">
        <w:rPr>
          <w:b/>
          <w:sz w:val="20"/>
          <w:szCs w:val="20"/>
        </w:rPr>
        <w:t>12</w:t>
      </w:r>
      <w:r>
        <w:rPr>
          <w:b/>
          <w:sz w:val="20"/>
          <w:szCs w:val="20"/>
        </w:rPr>
        <w:t xml:space="preserve">: Explicit C-RNTI for RRC_CONNECTED state should be configured to UE when the eNB fallback the D-PUR procedure and move the UE to </w:t>
      </w:r>
      <w:r w:rsidR="00B319AE">
        <w:rPr>
          <w:b/>
          <w:sz w:val="20"/>
          <w:szCs w:val="20"/>
        </w:rPr>
        <w:t>RRC_CONNECTED</w:t>
      </w:r>
      <w:r>
        <w:rPr>
          <w:b/>
          <w:sz w:val="20"/>
          <w:szCs w:val="20"/>
        </w:rPr>
        <w:t xml:space="preserve"> state.</w:t>
      </w:r>
    </w:p>
    <w:p w:rsidR="0018283B" w:rsidRPr="00B319AE" w:rsidRDefault="004700D5" w:rsidP="00B319AE">
      <w:pPr>
        <w:pStyle w:val="2"/>
        <w:spacing w:before="180" w:after="180" w:line="300" w:lineRule="exact"/>
        <w:ind w:left="3459" w:hanging="3459"/>
        <w:rPr>
          <w:sz w:val="24"/>
          <w:szCs w:val="24"/>
          <w:lang w:val="en-US"/>
        </w:rPr>
      </w:pPr>
      <w:r w:rsidRPr="00B319AE">
        <w:rPr>
          <w:sz w:val="24"/>
          <w:szCs w:val="24"/>
          <w:lang w:val="en-US"/>
        </w:rPr>
        <w:t>MME awareness of D-PUR configuration</w:t>
      </w:r>
    </w:p>
    <w:p w:rsidR="0018283B" w:rsidRDefault="004700D5">
      <w:pPr>
        <w:spacing w:beforeLines="30" w:before="72" w:after="100"/>
        <w:rPr>
          <w:sz w:val="20"/>
          <w:szCs w:val="20"/>
        </w:rPr>
      </w:pPr>
      <w:r>
        <w:rPr>
          <w:sz w:val="20"/>
          <w:szCs w:val="20"/>
        </w:rPr>
        <w:t xml:space="preserve">If the D-PUR occasion (e.g. time domain information) can be sent to MME, MME can avoid sending paging just before the D-PUR occasion. The DL data can be scheduled when the UE monitors the DL D-PUR resources. With this way, paging and extra PRACH procedure can be avoided, that is good for UE power saving. RAN2 can corporate with RAN3/SA2 on this issue and solution. </w:t>
      </w:r>
    </w:p>
    <w:p w:rsidR="0018283B" w:rsidRDefault="004700D5">
      <w:pPr>
        <w:spacing w:beforeLines="30" w:before="72" w:after="100"/>
        <w:rPr>
          <w:rFonts w:eastAsia="宋体"/>
          <w:sz w:val="20"/>
          <w:szCs w:val="20"/>
        </w:rPr>
      </w:pPr>
      <w:r>
        <w:rPr>
          <w:sz w:val="20"/>
          <w:szCs w:val="20"/>
        </w:rPr>
        <w:t>Furthermore</w:t>
      </w:r>
      <w:r w:rsidR="002F372E">
        <w:rPr>
          <w:rFonts w:eastAsiaTheme="minorEastAsia" w:hint="eastAsia"/>
          <w:sz w:val="20"/>
          <w:szCs w:val="20"/>
        </w:rPr>
        <w:t>,</w:t>
      </w:r>
      <w:r>
        <w:rPr>
          <w:sz w:val="20"/>
          <w:szCs w:val="20"/>
        </w:rPr>
        <w:t xml:space="preserve"> taken into account that TA should be valid and UE should be usually stationary for the D-PUR procedure, once MME aware that the UE is configured with D-PUR resource, MT-EDT procedure can also be used for the UE (e.g. only </w:t>
      </w:r>
      <w:r>
        <w:rPr>
          <w:sz w:val="20"/>
          <w:szCs w:val="20"/>
        </w:rPr>
        <w:lastRenderedPageBreak/>
        <w:t xml:space="preserve">paging the UE in a certain cell with data packet, or paging the UE in the D-PUR USS duration when the PDCCH can be scrambled with UE Specific D-PUR RNTI), which can improve the DL data transmission efficiency. </w:t>
      </w:r>
    </w:p>
    <w:p w:rsidR="0018283B" w:rsidRDefault="004700D5">
      <w:pPr>
        <w:rPr>
          <w:b/>
          <w:sz w:val="20"/>
          <w:szCs w:val="20"/>
        </w:rPr>
      </w:pPr>
      <w:r>
        <w:rPr>
          <w:b/>
          <w:sz w:val="20"/>
          <w:szCs w:val="20"/>
        </w:rPr>
        <w:t xml:space="preserve">Proposal </w:t>
      </w:r>
      <w:r w:rsidR="001B0329">
        <w:rPr>
          <w:rFonts w:eastAsia="宋体"/>
          <w:b/>
          <w:sz w:val="20"/>
          <w:szCs w:val="20"/>
        </w:rPr>
        <w:t>13</w:t>
      </w:r>
      <w:r>
        <w:rPr>
          <w:b/>
          <w:sz w:val="20"/>
          <w:szCs w:val="20"/>
        </w:rPr>
        <w:t>: It’s suggested that eNB provides the time occasion of the D-PUR USS to MME once the D-PUR resource is configured to the UE in order to help MME trigger DL data transmission in a more suitable way.</w:t>
      </w:r>
    </w:p>
    <w:p w:rsidR="0018283B" w:rsidRDefault="004700D5">
      <w:pPr>
        <w:pStyle w:val="1"/>
        <w:rPr>
          <w:lang w:val="en-US"/>
        </w:rPr>
      </w:pPr>
      <w:r>
        <w:rPr>
          <w:lang w:val="en-US"/>
        </w:rPr>
        <w:t>Conclusions</w:t>
      </w:r>
    </w:p>
    <w:p w:rsidR="0018283B" w:rsidRPr="001B0329" w:rsidRDefault="004700D5" w:rsidP="001B0329">
      <w:pPr>
        <w:spacing w:beforeLines="30" w:before="72" w:after="100"/>
        <w:rPr>
          <w:sz w:val="20"/>
          <w:szCs w:val="20"/>
        </w:rPr>
      </w:pPr>
      <w:r w:rsidRPr="001B0329">
        <w:rPr>
          <w:sz w:val="20"/>
          <w:szCs w:val="20"/>
        </w:rPr>
        <w:t xml:space="preserve">In this contribution, we make the following </w:t>
      </w:r>
      <w:r w:rsidRPr="001B0329">
        <w:rPr>
          <w:rFonts w:hint="eastAsia"/>
          <w:sz w:val="20"/>
          <w:szCs w:val="20"/>
        </w:rPr>
        <w:t xml:space="preserve">observations and </w:t>
      </w:r>
      <w:r w:rsidRPr="001B0329">
        <w:rPr>
          <w:sz w:val="20"/>
          <w:szCs w:val="20"/>
        </w:rPr>
        <w:t>proposal</w:t>
      </w:r>
      <w:r w:rsidRPr="001B0329">
        <w:rPr>
          <w:rFonts w:hint="eastAsia"/>
          <w:sz w:val="20"/>
          <w:szCs w:val="20"/>
        </w:rPr>
        <w:t>s</w:t>
      </w:r>
      <w:r w:rsidRPr="001B0329">
        <w:rPr>
          <w:sz w:val="20"/>
          <w:szCs w:val="20"/>
        </w:rPr>
        <w:t>:</w:t>
      </w:r>
    </w:p>
    <w:p w:rsidR="005C1B57" w:rsidRDefault="005C1B57" w:rsidP="005C1B57">
      <w:pPr>
        <w:jc w:val="both"/>
        <w:rPr>
          <w:rFonts w:eastAsia="宋体"/>
          <w:sz w:val="20"/>
          <w:szCs w:val="20"/>
        </w:rPr>
      </w:pPr>
      <w:r>
        <w:rPr>
          <w:rFonts w:eastAsia="宋体"/>
          <w:b/>
          <w:bCs/>
          <w:sz w:val="20"/>
          <w:szCs w:val="20"/>
        </w:rPr>
        <w:t xml:space="preserve">Observation 1: </w:t>
      </w:r>
      <w:r>
        <w:rPr>
          <w:rFonts w:eastAsia="宋体" w:hint="eastAsia"/>
          <w:b/>
          <w:bCs/>
          <w:sz w:val="20"/>
          <w:szCs w:val="20"/>
        </w:rPr>
        <w:t>If 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is a </w:t>
      </w:r>
      <w:r>
        <w:rPr>
          <w:rFonts w:eastAsia="宋体"/>
          <w:b/>
          <w:sz w:val="20"/>
          <w:szCs w:val="20"/>
        </w:rPr>
        <w:t>strict time</w:t>
      </w:r>
      <w:r>
        <w:rPr>
          <w:rFonts w:eastAsia="宋体"/>
          <w:b/>
          <w:bCs/>
          <w:sz w:val="20"/>
          <w:szCs w:val="20"/>
        </w:rPr>
        <w:t xml:space="preserve"> </w:t>
      </w:r>
      <w:r>
        <w:rPr>
          <w:rFonts w:eastAsia="宋体" w:hint="eastAsia"/>
          <w:b/>
          <w:bCs/>
          <w:sz w:val="20"/>
          <w:szCs w:val="20"/>
        </w:rPr>
        <w:t>occasion</w:t>
      </w:r>
      <w:r>
        <w:rPr>
          <w:rFonts w:eastAsia="宋体"/>
          <w:b/>
          <w:bCs/>
          <w:sz w:val="20"/>
          <w:szCs w:val="20"/>
        </w:rPr>
        <w:t xml:space="preserve"> </w:t>
      </w:r>
      <w:r>
        <w:rPr>
          <w:rFonts w:eastAsia="宋体" w:hint="eastAsia"/>
          <w:b/>
          <w:bCs/>
          <w:sz w:val="20"/>
          <w:szCs w:val="20"/>
        </w:rPr>
        <w:t xml:space="preserve">(e.g. a certain </w:t>
      </w:r>
      <w:proofErr w:type="spellStart"/>
      <w:r>
        <w:rPr>
          <w:rFonts w:eastAsia="宋体" w:hint="eastAsia"/>
          <w:b/>
          <w:bCs/>
          <w:sz w:val="20"/>
          <w:szCs w:val="20"/>
        </w:rPr>
        <w:t>subframe</w:t>
      </w:r>
      <w:proofErr w:type="spellEnd"/>
      <w:r>
        <w:rPr>
          <w:rFonts w:eastAsia="宋体" w:hint="eastAsia"/>
          <w:b/>
          <w:bCs/>
          <w:sz w:val="20"/>
          <w:szCs w:val="20"/>
        </w:rPr>
        <w:t>)</w:t>
      </w:r>
      <w:r>
        <w:rPr>
          <w:rFonts w:eastAsia="宋体"/>
          <w:b/>
          <w:bCs/>
          <w:sz w:val="20"/>
          <w:szCs w:val="20"/>
        </w:rPr>
        <w:t xml:space="preserve">, </w:t>
      </w:r>
      <w:r>
        <w:rPr>
          <w:rFonts w:eastAsia="宋体"/>
          <w:b/>
          <w:sz w:val="20"/>
          <w:szCs w:val="20"/>
        </w:rPr>
        <w:t xml:space="preserve">it’s highly possible that </w:t>
      </w:r>
      <w:r>
        <w:rPr>
          <w:rFonts w:eastAsia="宋体" w:hint="eastAsia"/>
          <w:b/>
          <w:sz w:val="20"/>
          <w:szCs w:val="20"/>
        </w:rPr>
        <w:t>the multiple UE</w:t>
      </w:r>
      <w:r>
        <w:rPr>
          <w:rFonts w:eastAsia="宋体"/>
          <w:b/>
          <w:sz w:val="20"/>
          <w:szCs w:val="20"/>
        </w:rPr>
        <w:t>’</w:t>
      </w:r>
      <w:r>
        <w:rPr>
          <w:rFonts w:eastAsia="宋体" w:hint="eastAsia"/>
          <w:b/>
          <w:sz w:val="20"/>
          <w:szCs w:val="20"/>
        </w:rPr>
        <w:t>s indicated occasion</w:t>
      </w:r>
      <w:r>
        <w:rPr>
          <w:rFonts w:eastAsia="宋体"/>
          <w:b/>
          <w:sz w:val="20"/>
          <w:szCs w:val="20"/>
        </w:rPr>
        <w:t>s</w:t>
      </w:r>
      <w:r>
        <w:rPr>
          <w:rFonts w:eastAsia="宋体" w:hint="eastAsia"/>
          <w:b/>
          <w:sz w:val="20"/>
          <w:szCs w:val="20"/>
        </w:rPr>
        <w:t xml:space="preserve"> </w:t>
      </w:r>
      <w:r>
        <w:rPr>
          <w:rFonts w:eastAsia="宋体"/>
          <w:b/>
          <w:sz w:val="20"/>
          <w:szCs w:val="20"/>
        </w:rPr>
        <w:t>would be</w:t>
      </w:r>
      <w:r>
        <w:rPr>
          <w:rFonts w:eastAsia="宋体" w:hint="eastAsia"/>
          <w:b/>
          <w:sz w:val="20"/>
          <w:szCs w:val="20"/>
        </w:rPr>
        <w:t xml:space="preserve"> conflict</w:t>
      </w:r>
      <w:r>
        <w:rPr>
          <w:rFonts w:eastAsia="宋体"/>
          <w:b/>
          <w:bCs/>
          <w:sz w:val="20"/>
          <w:szCs w:val="20"/>
        </w:rPr>
        <w:t xml:space="preserve"> and it is difficult for </w:t>
      </w:r>
      <w:proofErr w:type="spellStart"/>
      <w:r>
        <w:rPr>
          <w:rFonts w:eastAsia="宋体" w:hint="eastAsia"/>
          <w:b/>
          <w:bCs/>
          <w:sz w:val="20"/>
          <w:szCs w:val="20"/>
        </w:rPr>
        <w:t>eNB</w:t>
      </w:r>
      <w:proofErr w:type="spellEnd"/>
      <w:r>
        <w:rPr>
          <w:rFonts w:eastAsia="宋体" w:hint="eastAsia"/>
          <w:b/>
          <w:bCs/>
          <w:sz w:val="20"/>
          <w:szCs w:val="20"/>
        </w:rPr>
        <w:t xml:space="preserve"> </w:t>
      </w:r>
      <w:r>
        <w:rPr>
          <w:rFonts w:eastAsia="宋体"/>
          <w:b/>
          <w:bCs/>
          <w:sz w:val="20"/>
          <w:szCs w:val="20"/>
        </w:rPr>
        <w:t>to configure the D-PUR resource.</w:t>
      </w:r>
    </w:p>
    <w:p w:rsidR="005C1B57" w:rsidRDefault="004319AE" w:rsidP="005C1B57">
      <w:pPr>
        <w:jc w:val="both"/>
        <w:rPr>
          <w:rFonts w:eastAsia="宋体"/>
          <w:b/>
          <w:bCs/>
          <w:sz w:val="20"/>
          <w:szCs w:val="20"/>
        </w:rPr>
      </w:pPr>
      <w:r>
        <w:rPr>
          <w:rFonts w:eastAsia="宋体"/>
          <w:b/>
          <w:bCs/>
          <w:sz w:val="20"/>
          <w:szCs w:val="20"/>
        </w:rPr>
        <w:t>Proposal 1: T</w:t>
      </w:r>
      <w:r>
        <w:rPr>
          <w:rFonts w:eastAsia="宋体" w:hint="eastAsia"/>
          <w:b/>
          <w:bCs/>
          <w:sz w:val="20"/>
          <w:szCs w:val="20"/>
        </w:rPr>
        <w: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should be a duration, e.g., with an expected start time and a maximal tolerate delay.</w:t>
      </w:r>
    </w:p>
    <w:p w:rsidR="005C1B57" w:rsidRDefault="005C1B57" w:rsidP="005C1B57">
      <w:pPr>
        <w:numPr>
          <w:ilvl w:val="255"/>
          <w:numId w:val="0"/>
        </w:numPr>
        <w:jc w:val="both"/>
        <w:rPr>
          <w:rFonts w:eastAsia="宋体"/>
          <w:b/>
          <w:bCs/>
          <w:sz w:val="20"/>
          <w:szCs w:val="20"/>
        </w:rPr>
      </w:pPr>
      <w:r>
        <w:rPr>
          <w:rFonts w:eastAsia="宋体"/>
          <w:b/>
          <w:bCs/>
          <w:sz w:val="20"/>
          <w:szCs w:val="20"/>
        </w:rPr>
        <w:t xml:space="preserve">Proposal 1a: </w:t>
      </w:r>
      <w:proofErr w:type="spellStart"/>
      <w:r>
        <w:rPr>
          <w:rFonts w:eastAsia="宋体"/>
          <w:b/>
          <w:bCs/>
          <w:sz w:val="20"/>
          <w:szCs w:val="20"/>
        </w:rPr>
        <w:t>eNB</w:t>
      </w:r>
      <w:proofErr w:type="spellEnd"/>
      <w:r>
        <w:rPr>
          <w:rFonts w:eastAsia="宋体"/>
          <w:b/>
          <w:bCs/>
          <w:sz w:val="20"/>
          <w:szCs w:val="20"/>
        </w:rPr>
        <w:t xml:space="preserve"> should configure the D-PUR resource in the expected time duration of </w:t>
      </w:r>
      <w:r>
        <w:rPr>
          <w:rFonts w:eastAsia="宋体" w:hint="eastAsia"/>
          <w:b/>
          <w:bCs/>
          <w:sz w:val="20"/>
          <w:szCs w:val="20"/>
        </w:rPr>
        <w:t>[</w:t>
      </w:r>
      <w:r>
        <w:rPr>
          <w:rFonts w:eastAsia="宋体"/>
          <w:b/>
          <w:bCs/>
          <w:sz w:val="20"/>
          <w:szCs w:val="20"/>
        </w:rPr>
        <w:t>expected start time, expected start time + maximal tolerate delay</w:t>
      </w:r>
      <w:r>
        <w:rPr>
          <w:rFonts w:eastAsia="宋体" w:hint="eastAsia"/>
          <w:b/>
          <w:bCs/>
          <w:sz w:val="20"/>
          <w:szCs w:val="20"/>
        </w:rPr>
        <w:t>].</w:t>
      </w:r>
    </w:p>
    <w:p w:rsidR="005C1B57" w:rsidRPr="008430DB" w:rsidRDefault="005C1B57" w:rsidP="005C1B57">
      <w:pPr>
        <w:numPr>
          <w:ilvl w:val="255"/>
          <w:numId w:val="0"/>
        </w:numPr>
        <w:jc w:val="both"/>
        <w:rPr>
          <w:rFonts w:eastAsia="宋体"/>
          <w:b/>
          <w:bCs/>
          <w:sz w:val="20"/>
          <w:szCs w:val="20"/>
        </w:rPr>
      </w:pPr>
      <w:r w:rsidRPr="008430DB">
        <w:rPr>
          <w:rFonts w:eastAsia="宋体" w:hint="eastAsia"/>
          <w:b/>
          <w:bCs/>
          <w:sz w:val="20"/>
          <w:szCs w:val="20"/>
        </w:rPr>
        <w:t xml:space="preserve">Proposal </w:t>
      </w:r>
      <w:r w:rsidRPr="008430DB">
        <w:rPr>
          <w:rFonts w:eastAsia="宋体"/>
          <w:b/>
          <w:bCs/>
          <w:sz w:val="20"/>
          <w:szCs w:val="20"/>
        </w:rPr>
        <w:t>2</w:t>
      </w:r>
      <w:r w:rsidRPr="008430DB">
        <w:rPr>
          <w:rFonts w:eastAsia="宋体" w:hint="eastAsia"/>
          <w:b/>
          <w:bCs/>
          <w:sz w:val="20"/>
          <w:szCs w:val="20"/>
        </w:rPr>
        <w:t xml:space="preserve">: The number of PUR grant occasions </w:t>
      </w:r>
      <w:r w:rsidRPr="008430DB">
        <w:rPr>
          <w:rFonts w:eastAsia="宋体"/>
          <w:b/>
          <w:bCs/>
          <w:sz w:val="20"/>
          <w:szCs w:val="20"/>
        </w:rPr>
        <w:t>in D-PUR request</w:t>
      </w:r>
      <w:r w:rsidRPr="008430DB">
        <w:rPr>
          <w:rFonts w:eastAsia="宋体" w:hint="eastAsia"/>
          <w:b/>
          <w:bCs/>
          <w:sz w:val="20"/>
          <w:szCs w:val="20"/>
        </w:rPr>
        <w:t xml:space="preserve"> </w:t>
      </w:r>
      <w:r w:rsidRPr="008430DB">
        <w:rPr>
          <w:rFonts w:eastAsia="宋体"/>
          <w:b/>
          <w:bCs/>
          <w:sz w:val="20"/>
          <w:szCs w:val="20"/>
        </w:rPr>
        <w:t>can be</w:t>
      </w:r>
      <w:r w:rsidRPr="008430DB">
        <w:rPr>
          <w:rFonts w:eastAsia="宋体" w:hint="eastAsia"/>
          <w:b/>
          <w:bCs/>
          <w:sz w:val="20"/>
          <w:szCs w:val="20"/>
        </w:rPr>
        <w:t xml:space="preserve"> two values:</w:t>
      </w:r>
      <w:r w:rsidRPr="008430DB">
        <w:rPr>
          <w:rFonts w:eastAsia="宋体"/>
          <w:b/>
          <w:bCs/>
          <w:sz w:val="20"/>
          <w:szCs w:val="20"/>
        </w:rPr>
        <w:t xml:space="preserve"> </w:t>
      </w:r>
      <w:r w:rsidRPr="008430DB">
        <w:rPr>
          <w:rFonts w:eastAsia="宋体" w:hint="eastAsia"/>
          <w:b/>
          <w:bCs/>
          <w:sz w:val="20"/>
          <w:szCs w:val="20"/>
        </w:rPr>
        <w:t>one-shot</w:t>
      </w:r>
      <w:r w:rsidRPr="008430DB">
        <w:rPr>
          <w:rFonts w:eastAsia="宋体"/>
          <w:b/>
          <w:bCs/>
          <w:sz w:val="20"/>
          <w:szCs w:val="20"/>
        </w:rPr>
        <w:t xml:space="preserve"> or </w:t>
      </w:r>
      <w:r w:rsidRPr="008430DB">
        <w:rPr>
          <w:rFonts w:eastAsia="宋体" w:hint="eastAsia"/>
          <w:b/>
          <w:bCs/>
          <w:sz w:val="20"/>
          <w:szCs w:val="20"/>
        </w:rPr>
        <w:t>infinity.</w:t>
      </w:r>
    </w:p>
    <w:p w:rsidR="005C1B57" w:rsidRDefault="005C1B57" w:rsidP="005C1B57">
      <w:pPr>
        <w:spacing w:beforeLines="30" w:before="72" w:after="100"/>
        <w:rPr>
          <w:b/>
          <w:sz w:val="20"/>
          <w:szCs w:val="20"/>
        </w:rPr>
      </w:pPr>
      <w:r>
        <w:rPr>
          <w:rFonts w:hint="eastAsia"/>
          <w:b/>
          <w:sz w:val="20"/>
          <w:szCs w:val="20"/>
        </w:rPr>
        <w:t xml:space="preserve">Proposal </w:t>
      </w:r>
      <w:r>
        <w:rPr>
          <w:b/>
          <w:sz w:val="20"/>
          <w:szCs w:val="20"/>
        </w:rPr>
        <w:t>3</w:t>
      </w:r>
      <w:r>
        <w:rPr>
          <w:rFonts w:hint="eastAsia"/>
          <w:b/>
          <w:sz w:val="20"/>
          <w:szCs w:val="20"/>
        </w:rPr>
        <w:t xml:space="preserve">: Different release indication </w:t>
      </w:r>
      <w:r>
        <w:rPr>
          <w:b/>
          <w:sz w:val="20"/>
          <w:szCs w:val="20"/>
        </w:rPr>
        <w:t>can be</w:t>
      </w:r>
      <w:r>
        <w:rPr>
          <w:rFonts w:hint="eastAsia"/>
          <w:b/>
          <w:sz w:val="20"/>
          <w:szCs w:val="20"/>
        </w:rPr>
        <w:t xml:space="preserve"> used for </w:t>
      </w:r>
      <w:r>
        <w:rPr>
          <w:b/>
          <w:sz w:val="20"/>
          <w:szCs w:val="20"/>
        </w:rPr>
        <w:t xml:space="preserve">requesting </w:t>
      </w:r>
      <w:r>
        <w:rPr>
          <w:rFonts w:hint="eastAsia"/>
          <w:b/>
          <w:sz w:val="20"/>
          <w:szCs w:val="20"/>
        </w:rPr>
        <w:t>D-PUR release</w:t>
      </w:r>
      <w:r>
        <w:rPr>
          <w:b/>
          <w:sz w:val="20"/>
          <w:szCs w:val="20"/>
        </w:rPr>
        <w:t xml:space="preserve"> in different</w:t>
      </w:r>
      <w:r>
        <w:rPr>
          <w:rFonts w:hint="eastAsia"/>
          <w:b/>
          <w:sz w:val="20"/>
          <w:szCs w:val="20"/>
        </w:rPr>
        <w:t xml:space="preserve"> use cases</w:t>
      </w:r>
      <w:r>
        <w:rPr>
          <w:b/>
          <w:sz w:val="20"/>
          <w:szCs w:val="20"/>
        </w:rPr>
        <w:t>:</w:t>
      </w:r>
    </w:p>
    <w:p w:rsidR="005C1B57" w:rsidRPr="001B0329" w:rsidRDefault="005C1B57" w:rsidP="005C1B57">
      <w:pPr>
        <w:pStyle w:val="af8"/>
        <w:numPr>
          <w:ilvl w:val="0"/>
          <w:numId w:val="34"/>
        </w:numPr>
        <w:spacing w:beforeLines="30" w:before="72" w:after="100"/>
        <w:ind w:firstLineChars="0"/>
        <w:rPr>
          <w:rFonts w:eastAsia="宋体"/>
          <w:b/>
          <w:sz w:val="20"/>
          <w:szCs w:val="20"/>
        </w:rPr>
      </w:pPr>
      <w:r w:rsidRPr="001B0329">
        <w:rPr>
          <w:rFonts w:hint="eastAsia"/>
          <w:b/>
          <w:sz w:val="20"/>
          <w:szCs w:val="20"/>
        </w:rPr>
        <w:t xml:space="preserve">Proposal </w:t>
      </w:r>
      <w:r w:rsidRPr="001B0329">
        <w:rPr>
          <w:b/>
          <w:sz w:val="20"/>
          <w:szCs w:val="20"/>
        </w:rPr>
        <w:t>3</w:t>
      </w:r>
      <w:r w:rsidRPr="001B0329">
        <w:rPr>
          <w:rFonts w:hint="eastAsia"/>
          <w:b/>
          <w:sz w:val="20"/>
          <w:szCs w:val="20"/>
        </w:rPr>
        <w:t xml:space="preserve">a: </w:t>
      </w:r>
      <w:r w:rsidRPr="001B0329">
        <w:rPr>
          <w:b/>
          <w:sz w:val="20"/>
          <w:szCs w:val="20"/>
        </w:rPr>
        <w:t>An e</w:t>
      </w:r>
      <w:r w:rsidRPr="001B0329">
        <w:rPr>
          <w:rFonts w:eastAsia="宋体" w:hint="eastAsia"/>
          <w:b/>
          <w:sz w:val="20"/>
          <w:szCs w:val="20"/>
        </w:rPr>
        <w:t xml:space="preserve">xplicit release indication </w:t>
      </w:r>
      <w:r w:rsidRPr="001B0329">
        <w:rPr>
          <w:rFonts w:eastAsia="宋体"/>
          <w:b/>
          <w:sz w:val="20"/>
          <w:szCs w:val="20"/>
        </w:rPr>
        <w:t>can be included in</w:t>
      </w:r>
      <w:r w:rsidRPr="001B0329">
        <w:rPr>
          <w:rFonts w:eastAsia="宋体" w:hint="eastAsia"/>
          <w:b/>
          <w:sz w:val="20"/>
          <w:szCs w:val="20"/>
        </w:rPr>
        <w:t xml:space="preserve"> the D-PUR request to release the D-PUR resource when UE stays in the D-PUR cell</w:t>
      </w:r>
      <w:r w:rsidRPr="001B0329">
        <w:rPr>
          <w:rFonts w:eastAsia="宋体"/>
          <w:b/>
          <w:sz w:val="20"/>
          <w:szCs w:val="20"/>
        </w:rPr>
        <w:t xml:space="preserve"> and traffic ends</w:t>
      </w:r>
      <w:r w:rsidRPr="001B0329">
        <w:rPr>
          <w:rFonts w:eastAsia="宋体" w:hint="eastAsia"/>
          <w:b/>
          <w:sz w:val="20"/>
          <w:szCs w:val="20"/>
        </w:rPr>
        <w:t>.</w:t>
      </w:r>
    </w:p>
    <w:p w:rsidR="005C1B57" w:rsidRPr="001B0329" w:rsidRDefault="005C1B57" w:rsidP="005C1B57">
      <w:pPr>
        <w:pStyle w:val="af8"/>
        <w:numPr>
          <w:ilvl w:val="0"/>
          <w:numId w:val="34"/>
        </w:numPr>
        <w:spacing w:beforeLines="30" w:before="72" w:after="100"/>
        <w:ind w:firstLineChars="0"/>
        <w:rPr>
          <w:rFonts w:eastAsia="宋体"/>
          <w:b/>
          <w:sz w:val="20"/>
          <w:szCs w:val="20"/>
        </w:rPr>
      </w:pPr>
      <w:r w:rsidRPr="001B0329">
        <w:rPr>
          <w:rFonts w:hint="eastAsia"/>
          <w:b/>
          <w:sz w:val="20"/>
          <w:szCs w:val="20"/>
        </w:rPr>
        <w:t xml:space="preserve">Proposal </w:t>
      </w:r>
      <w:r w:rsidRPr="001B0329">
        <w:rPr>
          <w:b/>
          <w:sz w:val="20"/>
          <w:szCs w:val="20"/>
        </w:rPr>
        <w:t>3</w:t>
      </w:r>
      <w:r w:rsidRPr="001B0329">
        <w:rPr>
          <w:rFonts w:hint="eastAsia"/>
          <w:b/>
          <w:sz w:val="20"/>
          <w:szCs w:val="20"/>
        </w:rPr>
        <w:t xml:space="preserve">b: </w:t>
      </w:r>
      <w:r w:rsidRPr="001B0329">
        <w:rPr>
          <w:rFonts w:eastAsia="宋体" w:hint="eastAsia"/>
          <w:b/>
          <w:sz w:val="20"/>
          <w:szCs w:val="20"/>
        </w:rPr>
        <w:t xml:space="preserve">D-PUR cell ID and UE ID </w:t>
      </w:r>
      <w:r w:rsidRPr="001B0329">
        <w:rPr>
          <w:rFonts w:eastAsia="宋体"/>
          <w:b/>
          <w:sz w:val="20"/>
          <w:szCs w:val="20"/>
        </w:rPr>
        <w:t>can be</w:t>
      </w:r>
      <w:r w:rsidRPr="001B0329">
        <w:rPr>
          <w:rFonts w:eastAsia="宋体" w:hint="eastAsia"/>
          <w:b/>
          <w:sz w:val="20"/>
          <w:szCs w:val="20"/>
        </w:rPr>
        <w:t xml:space="preserve"> provided in the RRC M</w:t>
      </w:r>
      <w:r w:rsidRPr="001B0329">
        <w:rPr>
          <w:rFonts w:eastAsia="宋体"/>
          <w:b/>
          <w:sz w:val="20"/>
          <w:szCs w:val="20"/>
        </w:rPr>
        <w:t>s</w:t>
      </w:r>
      <w:r w:rsidRPr="001B0329">
        <w:rPr>
          <w:rFonts w:eastAsia="宋体" w:hint="eastAsia"/>
          <w:b/>
          <w:sz w:val="20"/>
          <w:szCs w:val="20"/>
        </w:rPr>
        <w:t>g3 to release the D-PUR resource when CP UE moves out the D-PUR cell.</w:t>
      </w:r>
    </w:p>
    <w:p w:rsidR="005C1B57" w:rsidRPr="001B0329" w:rsidRDefault="005C1B57" w:rsidP="005C1B57">
      <w:pPr>
        <w:pStyle w:val="af8"/>
        <w:numPr>
          <w:ilvl w:val="0"/>
          <w:numId w:val="34"/>
        </w:numPr>
        <w:spacing w:beforeLines="30" w:before="72" w:after="100"/>
        <w:ind w:firstLineChars="0"/>
        <w:rPr>
          <w:rFonts w:eastAsia="宋体"/>
          <w:b/>
          <w:sz w:val="20"/>
          <w:szCs w:val="20"/>
        </w:rPr>
      </w:pPr>
      <w:r w:rsidRPr="001B0329">
        <w:rPr>
          <w:rFonts w:hint="eastAsia"/>
          <w:b/>
          <w:sz w:val="20"/>
          <w:szCs w:val="20"/>
        </w:rPr>
        <w:t xml:space="preserve">Proposal </w:t>
      </w:r>
      <w:r w:rsidRPr="001B0329">
        <w:rPr>
          <w:b/>
          <w:sz w:val="20"/>
          <w:szCs w:val="20"/>
        </w:rPr>
        <w:t>3</w:t>
      </w:r>
      <w:r w:rsidRPr="001B0329">
        <w:rPr>
          <w:rFonts w:hint="eastAsia"/>
          <w:b/>
          <w:sz w:val="20"/>
          <w:szCs w:val="20"/>
        </w:rPr>
        <w:t xml:space="preserve">c: It can be based on </w:t>
      </w:r>
      <w:proofErr w:type="spellStart"/>
      <w:r w:rsidRPr="001B0329">
        <w:rPr>
          <w:rFonts w:hint="eastAsia"/>
          <w:b/>
          <w:sz w:val="20"/>
          <w:szCs w:val="20"/>
        </w:rPr>
        <w:t>eNB</w:t>
      </w:r>
      <w:proofErr w:type="spellEnd"/>
      <w:r w:rsidRPr="001B0329">
        <w:rPr>
          <w:rFonts w:hint="eastAsia"/>
          <w:b/>
          <w:sz w:val="20"/>
          <w:szCs w:val="20"/>
        </w:rPr>
        <w:t xml:space="preserve"> implementation </w:t>
      </w:r>
      <w:r w:rsidRPr="001B0329">
        <w:rPr>
          <w:rFonts w:eastAsia="宋体" w:hint="eastAsia"/>
          <w:b/>
          <w:sz w:val="20"/>
          <w:szCs w:val="20"/>
        </w:rPr>
        <w:t>to release the D-PUR resource when UP UE moves out the D-PUR cell.</w:t>
      </w:r>
    </w:p>
    <w:p w:rsidR="005C1B57" w:rsidRDefault="005C1B57" w:rsidP="005C1B57">
      <w:pPr>
        <w:rPr>
          <w:b/>
          <w:sz w:val="20"/>
          <w:szCs w:val="20"/>
        </w:rPr>
      </w:pPr>
    </w:p>
    <w:p w:rsidR="005C1B57" w:rsidRPr="005C1B57" w:rsidRDefault="005C1B57" w:rsidP="005C1B57">
      <w:pPr>
        <w:rPr>
          <w:bCs/>
          <w:i/>
          <w:iCs/>
          <w:color w:val="000000"/>
          <w:sz w:val="20"/>
          <w:szCs w:val="20"/>
        </w:rPr>
      </w:pPr>
      <w:r w:rsidRPr="005C1B57">
        <w:rPr>
          <w:b/>
          <w:sz w:val="20"/>
          <w:szCs w:val="20"/>
        </w:rPr>
        <w:t xml:space="preserve">Proposal </w:t>
      </w:r>
      <w:r w:rsidRPr="005C1B57">
        <w:rPr>
          <w:rFonts w:eastAsia="宋体"/>
          <w:b/>
          <w:sz w:val="20"/>
          <w:szCs w:val="20"/>
        </w:rPr>
        <w:t>4</w:t>
      </w:r>
      <w:r w:rsidRPr="005C1B57">
        <w:rPr>
          <w:b/>
          <w:sz w:val="20"/>
          <w:szCs w:val="20"/>
        </w:rPr>
        <w:t xml:space="preserve">: If the </w:t>
      </w:r>
      <w:proofErr w:type="spellStart"/>
      <w:r w:rsidRPr="005C1B57">
        <w:rPr>
          <w:b/>
          <w:sz w:val="20"/>
          <w:szCs w:val="20"/>
        </w:rPr>
        <w:t>eNB</w:t>
      </w:r>
      <w:proofErr w:type="spellEnd"/>
      <w:r w:rsidRPr="005C1B57">
        <w:rPr>
          <w:b/>
          <w:sz w:val="20"/>
          <w:szCs w:val="20"/>
        </w:rPr>
        <w:t xml:space="preserve"> receives the </w:t>
      </w:r>
      <w:r w:rsidRPr="005C1B57">
        <w:rPr>
          <w:b/>
          <w:bCs/>
          <w:color w:val="000000"/>
          <w:sz w:val="20"/>
          <w:szCs w:val="20"/>
        </w:rPr>
        <w:t xml:space="preserve">UL transmission </w:t>
      </w:r>
      <w:r w:rsidRPr="005C1B57">
        <w:rPr>
          <w:b/>
          <w:sz w:val="20"/>
          <w:szCs w:val="20"/>
        </w:rPr>
        <w:t xml:space="preserve">over the preconfigured dedicated resource and could identify the UE, the </w:t>
      </w:r>
      <w:proofErr w:type="spellStart"/>
      <w:r w:rsidRPr="005C1B57">
        <w:rPr>
          <w:b/>
          <w:sz w:val="20"/>
          <w:szCs w:val="20"/>
        </w:rPr>
        <w:t>eNB</w:t>
      </w:r>
      <w:proofErr w:type="spellEnd"/>
      <w:r w:rsidRPr="005C1B57">
        <w:rPr>
          <w:b/>
          <w:sz w:val="20"/>
          <w:szCs w:val="20"/>
        </w:rPr>
        <w:t xml:space="preserve"> </w:t>
      </w:r>
      <w:r w:rsidRPr="005C1B57">
        <w:rPr>
          <w:b/>
          <w:bCs/>
          <w:color w:val="000000"/>
          <w:sz w:val="20"/>
          <w:szCs w:val="20"/>
        </w:rPr>
        <w:t>would transfer the possible data to core network, send DL ACK for UL transmission to the UE which can also implicitly indicate the UE to stay in idle state or to go to RRC connected state</w:t>
      </w:r>
      <w:r w:rsidRPr="005C1B57">
        <w:rPr>
          <w:b/>
          <w:sz w:val="20"/>
          <w:szCs w:val="20"/>
        </w:rPr>
        <w:t>, and update the TA information for the UE, if necessary.</w:t>
      </w:r>
      <w:r w:rsidRPr="005C1B57">
        <w:rPr>
          <w:bCs/>
          <w:i/>
          <w:iCs/>
          <w:color w:val="000000"/>
          <w:sz w:val="20"/>
          <w:szCs w:val="20"/>
        </w:rPr>
        <w:t xml:space="preserve"> </w:t>
      </w:r>
    </w:p>
    <w:p w:rsidR="005C1B57" w:rsidRDefault="005C1B57" w:rsidP="005C1B57">
      <w:pPr>
        <w:jc w:val="both"/>
        <w:rPr>
          <w:b/>
          <w:sz w:val="20"/>
          <w:szCs w:val="20"/>
        </w:rPr>
      </w:pPr>
      <w:r>
        <w:rPr>
          <w:b/>
          <w:sz w:val="20"/>
          <w:szCs w:val="20"/>
        </w:rPr>
        <w:t>Proposal 5</w:t>
      </w:r>
      <w:r>
        <w:rPr>
          <w:rFonts w:eastAsiaTheme="minorEastAsia" w:hint="eastAsia"/>
          <w:b/>
          <w:sz w:val="20"/>
          <w:szCs w:val="20"/>
        </w:rPr>
        <w:t>:</w:t>
      </w:r>
      <w:r>
        <w:rPr>
          <w:rFonts w:eastAsiaTheme="minorEastAsia"/>
          <w:b/>
          <w:sz w:val="20"/>
          <w:szCs w:val="20"/>
        </w:rPr>
        <w:t xml:space="preserve"> </w:t>
      </w:r>
      <w:r>
        <w:rPr>
          <w:b/>
          <w:sz w:val="20"/>
          <w:szCs w:val="20"/>
        </w:rPr>
        <w:t xml:space="preserve">UE can send part of the data using the padding when using the D-PUR resource to send </w:t>
      </w:r>
      <w:proofErr w:type="spellStart"/>
      <w:r>
        <w:rPr>
          <w:b/>
          <w:sz w:val="20"/>
          <w:szCs w:val="20"/>
        </w:rPr>
        <w:t>RRCConnectionRequest</w:t>
      </w:r>
      <w:proofErr w:type="spellEnd"/>
      <w:r>
        <w:rPr>
          <w:b/>
          <w:sz w:val="20"/>
          <w:szCs w:val="20"/>
        </w:rPr>
        <w:t xml:space="preserve"> or </w:t>
      </w:r>
      <w:proofErr w:type="spellStart"/>
      <w:r>
        <w:rPr>
          <w:b/>
          <w:sz w:val="20"/>
          <w:szCs w:val="20"/>
        </w:rPr>
        <w:t>RRCConnectionResumeRequest</w:t>
      </w:r>
      <w:proofErr w:type="spellEnd"/>
      <w:r>
        <w:rPr>
          <w:b/>
          <w:sz w:val="20"/>
          <w:szCs w:val="20"/>
        </w:rPr>
        <w:t xml:space="preserve"> to establish or resume RRC connection.</w:t>
      </w:r>
    </w:p>
    <w:p w:rsidR="005C1B57" w:rsidRDefault="005C1B57" w:rsidP="005C1B57">
      <w:pPr>
        <w:jc w:val="both"/>
        <w:rPr>
          <w:b/>
          <w:sz w:val="20"/>
          <w:szCs w:val="20"/>
        </w:rPr>
      </w:pPr>
      <w:r>
        <w:rPr>
          <w:b/>
          <w:sz w:val="20"/>
          <w:szCs w:val="20"/>
        </w:rPr>
        <w:t>Proposal 6:</w:t>
      </w:r>
      <w:r w:rsidRPr="003F1E2F">
        <w:rPr>
          <w:rFonts w:hint="eastAsia"/>
          <w:b/>
          <w:sz w:val="20"/>
          <w:szCs w:val="20"/>
        </w:rPr>
        <w:t xml:space="preserve"> </w:t>
      </w:r>
      <w:r w:rsidRPr="003F1E2F">
        <w:rPr>
          <w:b/>
          <w:sz w:val="20"/>
          <w:szCs w:val="20"/>
        </w:rPr>
        <w:t>UE can segment and send part of the data using the D-PUR resource</w:t>
      </w:r>
      <w:r>
        <w:rPr>
          <w:b/>
          <w:sz w:val="20"/>
          <w:szCs w:val="20"/>
        </w:rPr>
        <w:t>.</w:t>
      </w:r>
    </w:p>
    <w:p w:rsidR="005C1B57" w:rsidRDefault="005C1B57" w:rsidP="005C1B57">
      <w:pPr>
        <w:spacing w:beforeLines="30" w:before="72" w:after="100"/>
        <w:rPr>
          <w:b/>
          <w:sz w:val="20"/>
          <w:szCs w:val="20"/>
        </w:rPr>
      </w:pPr>
      <w:r>
        <w:rPr>
          <w:b/>
          <w:sz w:val="20"/>
          <w:szCs w:val="20"/>
        </w:rPr>
        <w:t>Proposal 7:</w:t>
      </w:r>
      <w:r>
        <w:rPr>
          <w:rFonts w:eastAsia="宋体" w:hint="eastAsia"/>
          <w:b/>
          <w:sz w:val="20"/>
          <w:szCs w:val="20"/>
        </w:rPr>
        <w:t xml:space="preserve"> </w:t>
      </w:r>
      <w:r>
        <w:rPr>
          <w:b/>
          <w:sz w:val="20"/>
          <w:szCs w:val="20"/>
        </w:rPr>
        <w:t>“m” counter is countered only when UE does not transmit anything over the D-PUR resource, and it is reset once the UE transmit something over the D-PUR resource.</w:t>
      </w:r>
    </w:p>
    <w:p w:rsidR="005C1B57" w:rsidRDefault="005C1B57" w:rsidP="005C1B57">
      <w:pPr>
        <w:spacing w:beforeLines="30" w:before="72" w:after="100"/>
        <w:rPr>
          <w:rFonts w:eastAsia="宋体"/>
          <w:b/>
          <w:sz w:val="20"/>
          <w:szCs w:val="20"/>
        </w:rPr>
      </w:pPr>
      <w:r>
        <w:rPr>
          <w:rFonts w:hint="eastAsia"/>
          <w:b/>
          <w:sz w:val="20"/>
          <w:szCs w:val="20"/>
        </w:rPr>
        <w:t xml:space="preserve">Proposal </w:t>
      </w:r>
      <w:r>
        <w:rPr>
          <w:b/>
          <w:sz w:val="20"/>
          <w:szCs w:val="20"/>
        </w:rPr>
        <w:t>8</w:t>
      </w:r>
      <w:r>
        <w:rPr>
          <w:rFonts w:hint="eastAsia"/>
          <w:b/>
          <w:sz w:val="20"/>
          <w:szCs w:val="20"/>
        </w:rPr>
        <w:t xml:space="preserve">: </w:t>
      </w:r>
      <w:r w:rsidRPr="00F75B80">
        <w:rPr>
          <w:rFonts w:hint="eastAsia"/>
          <w:b/>
          <w:sz w:val="20"/>
          <w:szCs w:val="20"/>
        </w:rPr>
        <w:t>T</w:t>
      </w:r>
      <w:r>
        <w:rPr>
          <w:rFonts w:hint="eastAsia"/>
          <w:b/>
          <w:sz w:val="20"/>
          <w:szCs w:val="20"/>
        </w:rPr>
        <w:t xml:space="preserve">he value range of </w:t>
      </w:r>
      <w:r>
        <w:rPr>
          <w:b/>
          <w:sz w:val="20"/>
          <w:szCs w:val="20"/>
        </w:rPr>
        <w:t>“m” consecutive missed allocations</w:t>
      </w:r>
      <w:r>
        <w:rPr>
          <w:rFonts w:eastAsia="宋体"/>
          <w:b/>
          <w:sz w:val="20"/>
          <w:szCs w:val="20"/>
        </w:rPr>
        <w:t xml:space="preserve"> can be </w:t>
      </w:r>
      <w:proofErr w:type="gramStart"/>
      <w:r>
        <w:rPr>
          <w:rFonts w:eastAsia="宋体" w:hint="eastAsia"/>
          <w:b/>
          <w:sz w:val="20"/>
          <w:szCs w:val="20"/>
        </w:rPr>
        <w:t>INTEGER(</w:t>
      </w:r>
      <w:proofErr w:type="gramEnd"/>
      <w:r>
        <w:rPr>
          <w:rFonts w:eastAsia="宋体" w:hint="eastAsia"/>
          <w:b/>
          <w:sz w:val="20"/>
          <w:szCs w:val="20"/>
        </w:rPr>
        <w:t>1, 2,..., 4) or INTEGER(1, 2,..., 8).</w:t>
      </w:r>
      <w:r>
        <w:rPr>
          <w:rFonts w:eastAsia="宋体" w:hint="eastAsia"/>
          <w:sz w:val="20"/>
          <w:szCs w:val="20"/>
        </w:rPr>
        <w:t xml:space="preserve"> </w:t>
      </w:r>
    </w:p>
    <w:p w:rsidR="005C1B57" w:rsidRPr="00A63606" w:rsidRDefault="005C1B57" w:rsidP="005C1B57">
      <w:pPr>
        <w:spacing w:beforeLines="30" w:before="72" w:after="100" w:afterAutospacing="1"/>
        <w:rPr>
          <w:b/>
          <w:bCs/>
          <w:sz w:val="20"/>
          <w:szCs w:val="20"/>
        </w:rPr>
      </w:pPr>
      <w:r>
        <w:rPr>
          <w:rFonts w:hint="eastAsia"/>
          <w:b/>
          <w:bCs/>
          <w:sz w:val="20"/>
          <w:szCs w:val="20"/>
        </w:rPr>
        <w:t xml:space="preserve">Proposal </w:t>
      </w:r>
      <w:r>
        <w:rPr>
          <w:b/>
          <w:bCs/>
          <w:sz w:val="20"/>
          <w:szCs w:val="20"/>
        </w:rPr>
        <w:t>9</w:t>
      </w:r>
      <w:r>
        <w:rPr>
          <w:rFonts w:hint="eastAsia"/>
          <w:b/>
          <w:bCs/>
          <w:sz w:val="20"/>
          <w:szCs w:val="20"/>
        </w:rPr>
        <w:t xml:space="preserve">: </w:t>
      </w:r>
      <w:r>
        <w:rPr>
          <w:b/>
          <w:bCs/>
          <w:sz w:val="20"/>
          <w:szCs w:val="20"/>
        </w:rPr>
        <w:t>The value range for the TA timer</w:t>
      </w:r>
      <w:r>
        <w:rPr>
          <w:rFonts w:eastAsia="宋体" w:hint="eastAsia"/>
          <w:b/>
          <w:bCs/>
          <w:sz w:val="20"/>
          <w:szCs w:val="20"/>
        </w:rPr>
        <w:t xml:space="preserve"> can be (1, 2, 3, 4,...</w:t>
      </w:r>
      <w:proofErr w:type="gramStart"/>
      <w:r>
        <w:rPr>
          <w:rFonts w:eastAsia="宋体" w:hint="eastAsia"/>
          <w:b/>
          <w:bCs/>
          <w:sz w:val="20"/>
          <w:szCs w:val="20"/>
        </w:rPr>
        <w:t>,16</w:t>
      </w:r>
      <w:proofErr w:type="gramEnd"/>
      <w:r>
        <w:rPr>
          <w:rFonts w:eastAsia="宋体" w:hint="eastAsia"/>
          <w:b/>
          <w:bCs/>
          <w:sz w:val="20"/>
          <w:szCs w:val="20"/>
        </w:rPr>
        <w:t xml:space="preserve">) </w:t>
      </w:r>
      <w:r>
        <w:rPr>
          <w:b/>
          <w:bCs/>
          <w:sz w:val="20"/>
          <w:szCs w:val="20"/>
        </w:rPr>
        <w:t>D-PUR period</w:t>
      </w:r>
      <w:r>
        <w:rPr>
          <w:rFonts w:eastAsia="宋体" w:hint="eastAsia"/>
          <w:b/>
          <w:bCs/>
          <w:sz w:val="20"/>
          <w:szCs w:val="20"/>
        </w:rPr>
        <w:t>icit</w:t>
      </w:r>
      <w:r>
        <w:rPr>
          <w:rFonts w:eastAsia="宋体"/>
          <w:b/>
          <w:bCs/>
          <w:sz w:val="20"/>
          <w:szCs w:val="20"/>
        </w:rPr>
        <w:t>y</w:t>
      </w:r>
      <w:r>
        <w:rPr>
          <w:rFonts w:eastAsia="宋体" w:hint="eastAsia"/>
          <w:b/>
          <w:bCs/>
          <w:sz w:val="20"/>
          <w:szCs w:val="20"/>
        </w:rPr>
        <w:t xml:space="preserve">. If it is not configured, </w:t>
      </w:r>
      <w:r>
        <w:rPr>
          <w:b/>
          <w:bCs/>
          <w:sz w:val="20"/>
          <w:szCs w:val="20"/>
        </w:rPr>
        <w:t xml:space="preserve">the TA validation </w:t>
      </w:r>
      <w:r w:rsidRPr="00A63606">
        <w:rPr>
          <w:rFonts w:hint="eastAsia"/>
          <w:b/>
          <w:bCs/>
          <w:sz w:val="20"/>
          <w:szCs w:val="20"/>
        </w:rPr>
        <w:t>based on TA</w:t>
      </w:r>
      <w:r w:rsidRPr="00A63606">
        <w:rPr>
          <w:b/>
          <w:bCs/>
          <w:sz w:val="20"/>
          <w:szCs w:val="20"/>
        </w:rPr>
        <w:t xml:space="preserve"> timer</w:t>
      </w:r>
      <w:r w:rsidRPr="00A63606">
        <w:rPr>
          <w:rFonts w:hint="eastAsia"/>
          <w:b/>
          <w:bCs/>
          <w:sz w:val="20"/>
          <w:szCs w:val="20"/>
        </w:rPr>
        <w:t xml:space="preserve"> </w:t>
      </w:r>
      <w:r>
        <w:rPr>
          <w:b/>
          <w:bCs/>
          <w:sz w:val="20"/>
          <w:szCs w:val="20"/>
        </w:rPr>
        <w:t>would not be performed</w:t>
      </w:r>
      <w:r w:rsidRPr="00A63606">
        <w:rPr>
          <w:b/>
          <w:bCs/>
          <w:sz w:val="20"/>
          <w:szCs w:val="20"/>
        </w:rPr>
        <w:t xml:space="preserve">, then the explicit infinity value is not </w:t>
      </w:r>
      <w:r>
        <w:rPr>
          <w:b/>
          <w:bCs/>
          <w:sz w:val="20"/>
          <w:szCs w:val="20"/>
        </w:rPr>
        <w:t>needed</w:t>
      </w:r>
      <w:r w:rsidRPr="00A63606">
        <w:rPr>
          <w:rFonts w:hint="eastAsia"/>
          <w:b/>
          <w:bCs/>
          <w:sz w:val="20"/>
          <w:szCs w:val="20"/>
        </w:rPr>
        <w:t>.</w:t>
      </w:r>
    </w:p>
    <w:p w:rsidR="005C1B57" w:rsidRDefault="005C1B57" w:rsidP="005C1B57">
      <w:pPr>
        <w:rPr>
          <w:b/>
          <w:sz w:val="20"/>
          <w:szCs w:val="20"/>
        </w:rPr>
      </w:pPr>
      <w:r>
        <w:rPr>
          <w:b/>
          <w:sz w:val="20"/>
          <w:szCs w:val="20"/>
        </w:rPr>
        <w:t xml:space="preserve">Proposal </w:t>
      </w:r>
      <w:r>
        <w:rPr>
          <w:rFonts w:eastAsia="宋体"/>
          <w:b/>
          <w:sz w:val="20"/>
          <w:szCs w:val="20"/>
        </w:rPr>
        <w:t>10</w:t>
      </w:r>
      <w:r>
        <w:rPr>
          <w:b/>
          <w:sz w:val="20"/>
          <w:szCs w:val="20"/>
        </w:rPr>
        <w:t>: DL small data can be scheduled in D-PUR USS after UL transmission over the D-PUR resource.</w:t>
      </w:r>
    </w:p>
    <w:p w:rsidR="005C1B57" w:rsidRDefault="005C1B57" w:rsidP="005C1B57">
      <w:pPr>
        <w:rPr>
          <w:b/>
          <w:sz w:val="20"/>
          <w:szCs w:val="20"/>
        </w:rPr>
      </w:pPr>
      <w:r>
        <w:rPr>
          <w:b/>
          <w:sz w:val="20"/>
          <w:szCs w:val="20"/>
        </w:rPr>
        <w:t xml:space="preserve">Proposal 11: The RNTI used for D-PUR is UE specific RNTI. </w:t>
      </w:r>
    </w:p>
    <w:p w:rsidR="005C1B57" w:rsidRDefault="005C1B57" w:rsidP="005C1B57">
      <w:pPr>
        <w:rPr>
          <w:b/>
          <w:sz w:val="20"/>
          <w:szCs w:val="20"/>
        </w:rPr>
      </w:pPr>
      <w:r>
        <w:rPr>
          <w:b/>
          <w:sz w:val="20"/>
          <w:szCs w:val="20"/>
        </w:rPr>
        <w:lastRenderedPageBreak/>
        <w:t xml:space="preserve">Proposal 12: Explicit C-RNTI for RRC_CONNECTED state should be configured to UE when the </w:t>
      </w:r>
      <w:proofErr w:type="spellStart"/>
      <w:r>
        <w:rPr>
          <w:b/>
          <w:sz w:val="20"/>
          <w:szCs w:val="20"/>
        </w:rPr>
        <w:t>eNB</w:t>
      </w:r>
      <w:proofErr w:type="spellEnd"/>
      <w:r>
        <w:rPr>
          <w:b/>
          <w:sz w:val="20"/>
          <w:szCs w:val="20"/>
        </w:rPr>
        <w:t xml:space="preserve"> fallback the D-PUR procedure and move the UE to RRC_CONNECTED state.</w:t>
      </w:r>
    </w:p>
    <w:p w:rsidR="005C1B57" w:rsidRDefault="005C1B57" w:rsidP="005C1B57">
      <w:pPr>
        <w:rPr>
          <w:b/>
          <w:sz w:val="20"/>
          <w:szCs w:val="20"/>
        </w:rPr>
      </w:pPr>
      <w:r>
        <w:rPr>
          <w:b/>
          <w:sz w:val="20"/>
          <w:szCs w:val="20"/>
        </w:rPr>
        <w:t xml:space="preserve">Proposal </w:t>
      </w:r>
      <w:r>
        <w:rPr>
          <w:rFonts w:eastAsia="宋体"/>
          <w:b/>
          <w:sz w:val="20"/>
          <w:szCs w:val="20"/>
        </w:rPr>
        <w:t>13</w:t>
      </w:r>
      <w:r>
        <w:rPr>
          <w:b/>
          <w:sz w:val="20"/>
          <w:szCs w:val="20"/>
        </w:rPr>
        <w:t xml:space="preserve">: It’s suggested that </w:t>
      </w:r>
      <w:proofErr w:type="spellStart"/>
      <w:r>
        <w:rPr>
          <w:b/>
          <w:sz w:val="20"/>
          <w:szCs w:val="20"/>
        </w:rPr>
        <w:t>eNB</w:t>
      </w:r>
      <w:proofErr w:type="spellEnd"/>
      <w:r>
        <w:rPr>
          <w:b/>
          <w:sz w:val="20"/>
          <w:szCs w:val="20"/>
        </w:rPr>
        <w:t xml:space="preserve"> provides the time occasion of the D-PUR USS to MME once the D-PUR resource is configured to the UE in order to help MME trigger DL data transmission in a more suitable way.</w:t>
      </w:r>
    </w:p>
    <w:p w:rsidR="0018283B" w:rsidRPr="005C1B57" w:rsidRDefault="0018283B">
      <w:pPr>
        <w:numPr>
          <w:ilvl w:val="255"/>
          <w:numId w:val="0"/>
        </w:numPr>
        <w:jc w:val="both"/>
        <w:rPr>
          <w:rFonts w:eastAsia="宋体"/>
          <w:b/>
          <w:bCs/>
        </w:rPr>
      </w:pPr>
    </w:p>
    <w:p w:rsidR="0018283B" w:rsidRDefault="004700D5">
      <w:pPr>
        <w:pStyle w:val="1"/>
        <w:numPr>
          <w:ilvl w:val="0"/>
          <w:numId w:val="0"/>
        </w:numPr>
        <w:spacing w:before="120" w:after="120"/>
        <w:rPr>
          <w:lang w:val="en-US"/>
        </w:rPr>
      </w:pPr>
      <w:bookmarkStart w:id="8" w:name="OLE_LINK10"/>
      <w:bookmarkStart w:id="9" w:name="OLE_LINK11"/>
      <w:bookmarkEnd w:id="6"/>
      <w:r>
        <w:rPr>
          <w:lang w:val="en-US"/>
        </w:rPr>
        <w:t>References</w:t>
      </w:r>
    </w:p>
    <w:p w:rsidR="0018283B" w:rsidRDefault="004700D5">
      <w:pPr>
        <w:numPr>
          <w:ilvl w:val="0"/>
          <w:numId w:val="12"/>
        </w:numPr>
        <w:spacing w:beforeLines="10" w:before="24" w:afterLines="10" w:after="24" w:line="264" w:lineRule="auto"/>
        <w:rPr>
          <w:sz w:val="20"/>
          <w:szCs w:val="20"/>
        </w:rPr>
      </w:pPr>
      <w:bookmarkStart w:id="10" w:name="OLE_LINK2"/>
      <w:bookmarkEnd w:id="8"/>
      <w:bookmarkEnd w:id="9"/>
      <w:r>
        <w:rPr>
          <w:sz w:val="20"/>
          <w:szCs w:val="20"/>
        </w:rPr>
        <w:t xml:space="preserve">3GPP, </w:t>
      </w:r>
      <w:r>
        <w:rPr>
          <w:rFonts w:hint="eastAsia"/>
          <w:sz w:val="20"/>
          <w:szCs w:val="20"/>
        </w:rPr>
        <w:t>RP-192313</w:t>
      </w:r>
      <w:r>
        <w:rPr>
          <w:sz w:val="20"/>
          <w:szCs w:val="20"/>
        </w:rPr>
        <w:t>, WID revision: Additional enhancements for NB-IoT, RAN#8</w:t>
      </w:r>
      <w:r>
        <w:rPr>
          <w:rFonts w:eastAsia="宋体" w:hint="eastAsia"/>
          <w:sz w:val="20"/>
          <w:szCs w:val="20"/>
        </w:rPr>
        <w:t>5</w:t>
      </w:r>
      <w:r>
        <w:rPr>
          <w:sz w:val="20"/>
          <w:szCs w:val="20"/>
        </w:rPr>
        <w:t xml:space="preserve">, </w:t>
      </w:r>
      <w:r>
        <w:rPr>
          <w:rFonts w:eastAsia="宋体" w:hint="eastAsia"/>
          <w:sz w:val="20"/>
          <w:szCs w:val="20"/>
        </w:rPr>
        <w:t xml:space="preserve">September </w:t>
      </w:r>
      <w:r>
        <w:rPr>
          <w:sz w:val="20"/>
          <w:szCs w:val="20"/>
        </w:rPr>
        <w:t>2019</w:t>
      </w:r>
    </w:p>
    <w:p w:rsidR="0018283B" w:rsidRDefault="004700D5">
      <w:pPr>
        <w:numPr>
          <w:ilvl w:val="0"/>
          <w:numId w:val="12"/>
        </w:numPr>
        <w:spacing w:beforeLines="10" w:before="24" w:afterLines="10" w:after="24" w:line="264" w:lineRule="auto"/>
        <w:rPr>
          <w:sz w:val="20"/>
          <w:szCs w:val="20"/>
        </w:rPr>
      </w:pPr>
      <w:r>
        <w:rPr>
          <w:sz w:val="20"/>
          <w:szCs w:val="20"/>
        </w:rPr>
        <w:t xml:space="preserve">3GPP, </w:t>
      </w:r>
      <w:r>
        <w:rPr>
          <w:rFonts w:hint="eastAsia"/>
          <w:sz w:val="20"/>
          <w:szCs w:val="20"/>
        </w:rPr>
        <w:t>RP-191356</w:t>
      </w:r>
      <w:r>
        <w:rPr>
          <w:sz w:val="20"/>
          <w:szCs w:val="20"/>
        </w:rPr>
        <w:t>, Revised WID: Additional MTC enhancements for LTE, RAN#8</w:t>
      </w:r>
      <w:r>
        <w:rPr>
          <w:rFonts w:eastAsia="宋体" w:hint="eastAsia"/>
          <w:sz w:val="20"/>
          <w:szCs w:val="20"/>
        </w:rPr>
        <w:t>4</w:t>
      </w:r>
      <w:r>
        <w:rPr>
          <w:sz w:val="20"/>
          <w:szCs w:val="20"/>
        </w:rPr>
        <w:t xml:space="preserve">, </w:t>
      </w:r>
      <w:r>
        <w:rPr>
          <w:rFonts w:eastAsia="宋体" w:hint="eastAsia"/>
          <w:sz w:val="20"/>
          <w:szCs w:val="20"/>
        </w:rPr>
        <w:t xml:space="preserve">June </w:t>
      </w:r>
      <w:r>
        <w:rPr>
          <w:sz w:val="20"/>
          <w:szCs w:val="20"/>
        </w:rPr>
        <w:t>2019</w:t>
      </w:r>
      <w:bookmarkEnd w:id="10"/>
    </w:p>
    <w:p w:rsidR="0018283B" w:rsidRDefault="0018283B">
      <w:pPr>
        <w:spacing w:beforeLines="10" w:before="24" w:afterLines="10" w:after="24" w:line="264" w:lineRule="auto"/>
        <w:ind w:left="420"/>
        <w:rPr>
          <w:sz w:val="20"/>
          <w:szCs w:val="20"/>
        </w:rPr>
      </w:pPr>
    </w:p>
    <w:sectPr w:rsidR="0018283B">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7D118D"/>
    <w:multiLevelType w:val="singleLevel"/>
    <w:tmpl w:val="937D118D"/>
    <w:lvl w:ilvl="0">
      <w:start w:val="1"/>
      <w:numFmt w:val="bullet"/>
      <w:lvlText w:val=""/>
      <w:lvlJc w:val="left"/>
      <w:pPr>
        <w:ind w:left="420" w:hanging="420"/>
      </w:pPr>
      <w:rPr>
        <w:rFonts w:ascii="Wingdings" w:hAnsi="Wingdings" w:hint="default"/>
      </w:rPr>
    </w:lvl>
  </w:abstractNum>
  <w:abstractNum w:abstractNumId="1"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2" w15:restartNumberingAfterBreak="0">
    <w:nsid w:val="16D47286"/>
    <w:multiLevelType w:val="hybridMultilevel"/>
    <w:tmpl w:val="BF8E2790"/>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5C6204"/>
    <w:multiLevelType w:val="multilevel"/>
    <w:tmpl w:val="FB50C33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F381215"/>
    <w:multiLevelType w:val="multilevel"/>
    <w:tmpl w:val="6CD23AC8"/>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BD6576"/>
    <w:multiLevelType w:val="hybridMultilevel"/>
    <w:tmpl w:val="599891AE"/>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470357D"/>
    <w:multiLevelType w:val="multilevel"/>
    <w:tmpl w:val="4470357D"/>
    <w:lvl w:ilvl="0">
      <w:start w:val="6"/>
      <w:numFmt w:val="bullet"/>
      <w:lvlText w:val="-"/>
      <w:lvlJc w:val="left"/>
      <w:pPr>
        <w:ind w:left="358" w:hanging="420"/>
      </w:pPr>
      <w:rPr>
        <w:rFonts w:ascii="Arial" w:eastAsia="MS Mincho" w:hAnsi="Arial" w:cs="Arial" w:hint="default"/>
      </w:rPr>
    </w:lvl>
    <w:lvl w:ilvl="1">
      <w:start w:val="1"/>
      <w:numFmt w:val="bullet"/>
      <w:lvlText w:val=""/>
      <w:lvlJc w:val="left"/>
      <w:pPr>
        <w:ind w:left="778" w:hanging="420"/>
      </w:pPr>
      <w:rPr>
        <w:rFonts w:ascii="Wingdings" w:hAnsi="Wingdings" w:hint="default"/>
      </w:rPr>
    </w:lvl>
    <w:lvl w:ilvl="2">
      <w:start w:val="1"/>
      <w:numFmt w:val="bullet"/>
      <w:lvlText w:val=""/>
      <w:lvlJc w:val="left"/>
      <w:pPr>
        <w:ind w:left="1198" w:hanging="420"/>
      </w:pPr>
      <w:rPr>
        <w:rFonts w:ascii="Wingdings" w:hAnsi="Wingdings" w:hint="default"/>
      </w:rPr>
    </w:lvl>
    <w:lvl w:ilvl="3">
      <w:start w:val="1"/>
      <w:numFmt w:val="bullet"/>
      <w:lvlText w:val=""/>
      <w:lvlJc w:val="left"/>
      <w:pPr>
        <w:ind w:left="1618" w:hanging="420"/>
      </w:pPr>
      <w:rPr>
        <w:rFonts w:ascii="Wingdings" w:hAnsi="Wingdings" w:hint="default"/>
      </w:rPr>
    </w:lvl>
    <w:lvl w:ilvl="4">
      <w:start w:val="1"/>
      <w:numFmt w:val="bullet"/>
      <w:lvlText w:val=""/>
      <w:lvlJc w:val="left"/>
      <w:pPr>
        <w:ind w:left="2038" w:hanging="420"/>
      </w:pPr>
      <w:rPr>
        <w:rFonts w:ascii="Wingdings" w:hAnsi="Wingdings" w:hint="default"/>
      </w:rPr>
    </w:lvl>
    <w:lvl w:ilvl="5">
      <w:start w:val="1"/>
      <w:numFmt w:val="bullet"/>
      <w:lvlText w:val=""/>
      <w:lvlJc w:val="left"/>
      <w:pPr>
        <w:ind w:left="2458" w:hanging="420"/>
      </w:pPr>
      <w:rPr>
        <w:rFonts w:ascii="Wingdings" w:hAnsi="Wingdings" w:hint="default"/>
      </w:rPr>
    </w:lvl>
    <w:lvl w:ilvl="6">
      <w:start w:val="1"/>
      <w:numFmt w:val="bullet"/>
      <w:lvlText w:val=""/>
      <w:lvlJc w:val="left"/>
      <w:pPr>
        <w:ind w:left="2878" w:hanging="420"/>
      </w:pPr>
      <w:rPr>
        <w:rFonts w:ascii="Wingdings" w:hAnsi="Wingdings" w:hint="default"/>
      </w:rPr>
    </w:lvl>
    <w:lvl w:ilvl="7">
      <w:start w:val="1"/>
      <w:numFmt w:val="bullet"/>
      <w:lvlText w:val=""/>
      <w:lvlJc w:val="left"/>
      <w:pPr>
        <w:ind w:left="3298" w:hanging="420"/>
      </w:pPr>
      <w:rPr>
        <w:rFonts w:ascii="Wingdings" w:hAnsi="Wingdings" w:hint="default"/>
      </w:rPr>
    </w:lvl>
    <w:lvl w:ilvl="8">
      <w:start w:val="1"/>
      <w:numFmt w:val="bullet"/>
      <w:lvlText w:val=""/>
      <w:lvlJc w:val="left"/>
      <w:pPr>
        <w:ind w:left="3718"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793FAB"/>
    <w:multiLevelType w:val="multilevel"/>
    <w:tmpl w:val="52793FAB"/>
    <w:lvl w:ilvl="0">
      <w:start w:val="1"/>
      <w:numFmt w:val="lowerLetter"/>
      <w:lvlText w:val="(%1)"/>
      <w:lvlJc w:val="left"/>
      <w:pPr>
        <w:ind w:left="2565" w:hanging="360"/>
      </w:pPr>
      <w:rPr>
        <w:rFonts w:hint="default"/>
      </w:rPr>
    </w:lvl>
    <w:lvl w:ilvl="1">
      <w:start w:val="1"/>
      <w:numFmt w:val="lowerLetter"/>
      <w:lvlText w:val="%2)"/>
      <w:lvlJc w:val="left"/>
      <w:pPr>
        <w:ind w:left="3045" w:hanging="420"/>
      </w:pPr>
    </w:lvl>
    <w:lvl w:ilvl="2">
      <w:start w:val="1"/>
      <w:numFmt w:val="lowerRoman"/>
      <w:lvlText w:val="%3."/>
      <w:lvlJc w:val="right"/>
      <w:pPr>
        <w:ind w:left="3465" w:hanging="420"/>
      </w:pPr>
    </w:lvl>
    <w:lvl w:ilvl="3">
      <w:start w:val="1"/>
      <w:numFmt w:val="decimal"/>
      <w:lvlText w:val="%4."/>
      <w:lvlJc w:val="left"/>
      <w:pPr>
        <w:ind w:left="3885" w:hanging="420"/>
      </w:pPr>
    </w:lvl>
    <w:lvl w:ilvl="4">
      <w:start w:val="1"/>
      <w:numFmt w:val="lowerLetter"/>
      <w:lvlText w:val="%5)"/>
      <w:lvlJc w:val="left"/>
      <w:pPr>
        <w:ind w:left="4305" w:hanging="420"/>
      </w:pPr>
    </w:lvl>
    <w:lvl w:ilvl="5">
      <w:start w:val="1"/>
      <w:numFmt w:val="lowerRoman"/>
      <w:lvlText w:val="%6."/>
      <w:lvlJc w:val="right"/>
      <w:pPr>
        <w:ind w:left="4725" w:hanging="420"/>
      </w:pPr>
    </w:lvl>
    <w:lvl w:ilvl="6">
      <w:start w:val="1"/>
      <w:numFmt w:val="decimal"/>
      <w:lvlText w:val="%7."/>
      <w:lvlJc w:val="left"/>
      <w:pPr>
        <w:ind w:left="5145" w:hanging="420"/>
      </w:pPr>
    </w:lvl>
    <w:lvl w:ilvl="7">
      <w:start w:val="1"/>
      <w:numFmt w:val="lowerLetter"/>
      <w:lvlText w:val="%8)"/>
      <w:lvlJc w:val="left"/>
      <w:pPr>
        <w:ind w:left="5565" w:hanging="420"/>
      </w:pPr>
    </w:lvl>
    <w:lvl w:ilvl="8">
      <w:start w:val="1"/>
      <w:numFmt w:val="lowerRoman"/>
      <w:lvlText w:val="%9."/>
      <w:lvlJc w:val="right"/>
      <w:pPr>
        <w:ind w:left="5985" w:hanging="420"/>
      </w:pPr>
    </w:lvl>
  </w:abstractNum>
  <w:abstractNum w:abstractNumId="14" w15:restartNumberingAfterBreak="0">
    <w:nsid w:val="568E4EEC"/>
    <w:multiLevelType w:val="multilevel"/>
    <w:tmpl w:val="FE9AE55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8"/>
  </w:num>
  <w:num w:numId="4">
    <w:abstractNumId w:val="15"/>
  </w:num>
  <w:num w:numId="5">
    <w:abstractNumId w:val="11"/>
  </w:num>
  <w:num w:numId="6">
    <w:abstractNumId w:val="10"/>
  </w:num>
  <w:num w:numId="7">
    <w:abstractNumId w:val="5"/>
  </w:num>
  <w:num w:numId="8">
    <w:abstractNumId w:val="12"/>
  </w:num>
  <w:num w:numId="9">
    <w:abstractNumId w:val="13"/>
  </w:num>
  <w:num w:numId="10">
    <w:abstractNumId w:val="9"/>
  </w:num>
  <w:num w:numId="11">
    <w:abstractNumId w:val="0"/>
  </w:num>
  <w:num w:numId="12">
    <w:abstractNumId w:val="7"/>
  </w:num>
  <w:num w:numId="13">
    <w:abstractNumId w:val="14"/>
  </w:num>
  <w:num w:numId="14">
    <w:abstractNumId w:val="15"/>
  </w:num>
  <w:num w:numId="15">
    <w:abstractNumId w:val="15"/>
  </w:num>
  <w:num w:numId="16">
    <w:abstractNumId w:val="3"/>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7D"/>
    <w:rsid w:val="000254A2"/>
    <w:rsid w:val="00025521"/>
    <w:rsid w:val="00025695"/>
    <w:rsid w:val="00025F76"/>
    <w:rsid w:val="00025F82"/>
    <w:rsid w:val="00026022"/>
    <w:rsid w:val="00026588"/>
    <w:rsid w:val="00026655"/>
    <w:rsid w:val="000269FC"/>
    <w:rsid w:val="00026B95"/>
    <w:rsid w:val="00026C59"/>
    <w:rsid w:val="00026CBF"/>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E67"/>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83B"/>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329"/>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1E5A"/>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30"/>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72E"/>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1E2F"/>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9AE"/>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0D5"/>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F4A"/>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B5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AD9"/>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219"/>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B4D"/>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0DB"/>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0A2"/>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4DE"/>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06"/>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9AE"/>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B80"/>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5622C9"/>
    <w:rsid w:val="026B0F71"/>
    <w:rsid w:val="02747219"/>
    <w:rsid w:val="02805518"/>
    <w:rsid w:val="02CE13E4"/>
    <w:rsid w:val="02F520A6"/>
    <w:rsid w:val="035449B2"/>
    <w:rsid w:val="03E13FBA"/>
    <w:rsid w:val="041212F7"/>
    <w:rsid w:val="04855B07"/>
    <w:rsid w:val="04A34073"/>
    <w:rsid w:val="04F713E5"/>
    <w:rsid w:val="04FA7030"/>
    <w:rsid w:val="057A3E53"/>
    <w:rsid w:val="06072B25"/>
    <w:rsid w:val="064B5435"/>
    <w:rsid w:val="06D63647"/>
    <w:rsid w:val="07CF28E4"/>
    <w:rsid w:val="080336F5"/>
    <w:rsid w:val="08054515"/>
    <w:rsid w:val="08564BE9"/>
    <w:rsid w:val="09800F26"/>
    <w:rsid w:val="09CB77CB"/>
    <w:rsid w:val="0A0D1879"/>
    <w:rsid w:val="0A213D44"/>
    <w:rsid w:val="0AD35C59"/>
    <w:rsid w:val="0AEE4BFC"/>
    <w:rsid w:val="0B9C4929"/>
    <w:rsid w:val="0BB81A0E"/>
    <w:rsid w:val="0BCF0317"/>
    <w:rsid w:val="0C7E6C90"/>
    <w:rsid w:val="0CE92759"/>
    <w:rsid w:val="0D4238F0"/>
    <w:rsid w:val="0DD55AB3"/>
    <w:rsid w:val="0DDC54EB"/>
    <w:rsid w:val="0E63143D"/>
    <w:rsid w:val="0E785DB0"/>
    <w:rsid w:val="0EAE32CA"/>
    <w:rsid w:val="0EE73BE2"/>
    <w:rsid w:val="0F1824F2"/>
    <w:rsid w:val="0F440986"/>
    <w:rsid w:val="0F9E5674"/>
    <w:rsid w:val="0FB15FF6"/>
    <w:rsid w:val="0FC5174A"/>
    <w:rsid w:val="10041577"/>
    <w:rsid w:val="10411FB1"/>
    <w:rsid w:val="108016CB"/>
    <w:rsid w:val="10847BF1"/>
    <w:rsid w:val="113F0E8D"/>
    <w:rsid w:val="116E0009"/>
    <w:rsid w:val="11F77EF7"/>
    <w:rsid w:val="121030AE"/>
    <w:rsid w:val="126D3D3C"/>
    <w:rsid w:val="1298197D"/>
    <w:rsid w:val="13127DB7"/>
    <w:rsid w:val="13210BB1"/>
    <w:rsid w:val="132E2B34"/>
    <w:rsid w:val="135A4701"/>
    <w:rsid w:val="13B4794F"/>
    <w:rsid w:val="13BA0FD2"/>
    <w:rsid w:val="13DD2063"/>
    <w:rsid w:val="13DE787C"/>
    <w:rsid w:val="141B6BFB"/>
    <w:rsid w:val="14A40A32"/>
    <w:rsid w:val="14D20AD2"/>
    <w:rsid w:val="1519698C"/>
    <w:rsid w:val="15683B2E"/>
    <w:rsid w:val="15B93276"/>
    <w:rsid w:val="15F9528F"/>
    <w:rsid w:val="16752080"/>
    <w:rsid w:val="1678039A"/>
    <w:rsid w:val="168F70D3"/>
    <w:rsid w:val="171C020F"/>
    <w:rsid w:val="172631CC"/>
    <w:rsid w:val="175E12F9"/>
    <w:rsid w:val="178202C9"/>
    <w:rsid w:val="185E6EEC"/>
    <w:rsid w:val="186053E8"/>
    <w:rsid w:val="186F3D2C"/>
    <w:rsid w:val="19311D76"/>
    <w:rsid w:val="19651414"/>
    <w:rsid w:val="197A46A5"/>
    <w:rsid w:val="19982F2E"/>
    <w:rsid w:val="1A314826"/>
    <w:rsid w:val="1ADF03A3"/>
    <w:rsid w:val="1B7A4C29"/>
    <w:rsid w:val="1B9273DB"/>
    <w:rsid w:val="1BAE647A"/>
    <w:rsid w:val="1C8862C8"/>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442439"/>
    <w:rsid w:val="1FA4592E"/>
    <w:rsid w:val="1FBD5DE8"/>
    <w:rsid w:val="1FEA4B77"/>
    <w:rsid w:val="200A5BE1"/>
    <w:rsid w:val="200E31D5"/>
    <w:rsid w:val="201162D5"/>
    <w:rsid w:val="204D0879"/>
    <w:rsid w:val="206C2785"/>
    <w:rsid w:val="20AD5F39"/>
    <w:rsid w:val="20E33181"/>
    <w:rsid w:val="2105487A"/>
    <w:rsid w:val="22153B4E"/>
    <w:rsid w:val="222E4177"/>
    <w:rsid w:val="2254713C"/>
    <w:rsid w:val="22601645"/>
    <w:rsid w:val="229F6519"/>
    <w:rsid w:val="22E46845"/>
    <w:rsid w:val="23062764"/>
    <w:rsid w:val="234B73BA"/>
    <w:rsid w:val="241534A7"/>
    <w:rsid w:val="25425C9B"/>
    <w:rsid w:val="256B1E5E"/>
    <w:rsid w:val="258A2E0D"/>
    <w:rsid w:val="25F97384"/>
    <w:rsid w:val="263A2087"/>
    <w:rsid w:val="2679522B"/>
    <w:rsid w:val="267D1D22"/>
    <w:rsid w:val="2735464E"/>
    <w:rsid w:val="27510987"/>
    <w:rsid w:val="275E1A38"/>
    <w:rsid w:val="28151073"/>
    <w:rsid w:val="28E309D7"/>
    <w:rsid w:val="28F95B87"/>
    <w:rsid w:val="28FA70B7"/>
    <w:rsid w:val="2900651C"/>
    <w:rsid w:val="29181460"/>
    <w:rsid w:val="2956167A"/>
    <w:rsid w:val="299145D8"/>
    <w:rsid w:val="29A240AD"/>
    <w:rsid w:val="2A072E6D"/>
    <w:rsid w:val="2A091F2E"/>
    <w:rsid w:val="2A95301D"/>
    <w:rsid w:val="2AD23946"/>
    <w:rsid w:val="2B1253F7"/>
    <w:rsid w:val="2C083D7C"/>
    <w:rsid w:val="2C092A93"/>
    <w:rsid w:val="2C296497"/>
    <w:rsid w:val="2D600BD4"/>
    <w:rsid w:val="2DB53D1A"/>
    <w:rsid w:val="2DD81171"/>
    <w:rsid w:val="2DFE6170"/>
    <w:rsid w:val="2EA04261"/>
    <w:rsid w:val="2EB4754A"/>
    <w:rsid w:val="2EC55E8F"/>
    <w:rsid w:val="2F623CD7"/>
    <w:rsid w:val="2FF33761"/>
    <w:rsid w:val="30DC4BD6"/>
    <w:rsid w:val="30DF1FC9"/>
    <w:rsid w:val="3142020A"/>
    <w:rsid w:val="316E46A1"/>
    <w:rsid w:val="321861CB"/>
    <w:rsid w:val="32756594"/>
    <w:rsid w:val="33104FED"/>
    <w:rsid w:val="33875913"/>
    <w:rsid w:val="33CB4C2F"/>
    <w:rsid w:val="34157554"/>
    <w:rsid w:val="342A39F3"/>
    <w:rsid w:val="34407DD9"/>
    <w:rsid w:val="34703684"/>
    <w:rsid w:val="34CA51D8"/>
    <w:rsid w:val="34F46F53"/>
    <w:rsid w:val="35052E5A"/>
    <w:rsid w:val="350937A0"/>
    <w:rsid w:val="351B60C1"/>
    <w:rsid w:val="354D2AAA"/>
    <w:rsid w:val="35A85B74"/>
    <w:rsid w:val="360C27FC"/>
    <w:rsid w:val="36232023"/>
    <w:rsid w:val="363B4CE0"/>
    <w:rsid w:val="374C111A"/>
    <w:rsid w:val="37510F3A"/>
    <w:rsid w:val="37731700"/>
    <w:rsid w:val="37876720"/>
    <w:rsid w:val="37FC0618"/>
    <w:rsid w:val="381814C7"/>
    <w:rsid w:val="395C2867"/>
    <w:rsid w:val="39741792"/>
    <w:rsid w:val="39766AD7"/>
    <w:rsid w:val="39A32391"/>
    <w:rsid w:val="39A725F3"/>
    <w:rsid w:val="39BB4796"/>
    <w:rsid w:val="3A100BFB"/>
    <w:rsid w:val="3A197BDC"/>
    <w:rsid w:val="3A430C06"/>
    <w:rsid w:val="3A5B1E6D"/>
    <w:rsid w:val="3A8268AE"/>
    <w:rsid w:val="3A8D478B"/>
    <w:rsid w:val="3A91443A"/>
    <w:rsid w:val="3AC935F2"/>
    <w:rsid w:val="3B213E5A"/>
    <w:rsid w:val="3B4603FA"/>
    <w:rsid w:val="3BD666CE"/>
    <w:rsid w:val="3C57352B"/>
    <w:rsid w:val="3C5E18FC"/>
    <w:rsid w:val="3CB44305"/>
    <w:rsid w:val="3D72668D"/>
    <w:rsid w:val="3DEB10E3"/>
    <w:rsid w:val="3E95018E"/>
    <w:rsid w:val="3F34194D"/>
    <w:rsid w:val="3F655CF0"/>
    <w:rsid w:val="3FCD091D"/>
    <w:rsid w:val="3FEB25EC"/>
    <w:rsid w:val="401550FC"/>
    <w:rsid w:val="402C4147"/>
    <w:rsid w:val="402E64F6"/>
    <w:rsid w:val="40B536F2"/>
    <w:rsid w:val="40D435F7"/>
    <w:rsid w:val="40F80976"/>
    <w:rsid w:val="414204A1"/>
    <w:rsid w:val="419D47CB"/>
    <w:rsid w:val="421630CB"/>
    <w:rsid w:val="4216647D"/>
    <w:rsid w:val="42DB482E"/>
    <w:rsid w:val="430A6648"/>
    <w:rsid w:val="436C648D"/>
    <w:rsid w:val="437C54AC"/>
    <w:rsid w:val="43871508"/>
    <w:rsid w:val="43A17D02"/>
    <w:rsid w:val="43AF3D36"/>
    <w:rsid w:val="43B77874"/>
    <w:rsid w:val="43D97CE3"/>
    <w:rsid w:val="43FB6103"/>
    <w:rsid w:val="44A92C77"/>
    <w:rsid w:val="45064D15"/>
    <w:rsid w:val="45DF4F99"/>
    <w:rsid w:val="45ED130D"/>
    <w:rsid w:val="45F2644C"/>
    <w:rsid w:val="46214491"/>
    <w:rsid w:val="46961019"/>
    <w:rsid w:val="46B00ABC"/>
    <w:rsid w:val="46B0375A"/>
    <w:rsid w:val="472F3D6A"/>
    <w:rsid w:val="47385B1F"/>
    <w:rsid w:val="47833B23"/>
    <w:rsid w:val="47B3476F"/>
    <w:rsid w:val="47D75B03"/>
    <w:rsid w:val="480162B4"/>
    <w:rsid w:val="48065EEA"/>
    <w:rsid w:val="48FD0F37"/>
    <w:rsid w:val="49774BE0"/>
    <w:rsid w:val="49CC653A"/>
    <w:rsid w:val="49EE5020"/>
    <w:rsid w:val="4A2A2CCD"/>
    <w:rsid w:val="4B24683E"/>
    <w:rsid w:val="4B2468A5"/>
    <w:rsid w:val="4B336958"/>
    <w:rsid w:val="4C3834EC"/>
    <w:rsid w:val="4C463EA4"/>
    <w:rsid w:val="4C7D6450"/>
    <w:rsid w:val="4CA34769"/>
    <w:rsid w:val="4D256B8B"/>
    <w:rsid w:val="4D766DC3"/>
    <w:rsid w:val="4DA96DAF"/>
    <w:rsid w:val="4E7D63B1"/>
    <w:rsid w:val="4E8526C9"/>
    <w:rsid w:val="4ED97CF2"/>
    <w:rsid w:val="4EF27E9F"/>
    <w:rsid w:val="4F160AE9"/>
    <w:rsid w:val="4FF326D4"/>
    <w:rsid w:val="50311B58"/>
    <w:rsid w:val="5070290D"/>
    <w:rsid w:val="507A799C"/>
    <w:rsid w:val="508A100F"/>
    <w:rsid w:val="50956B3A"/>
    <w:rsid w:val="50EA7D5B"/>
    <w:rsid w:val="511E3186"/>
    <w:rsid w:val="512C01CE"/>
    <w:rsid w:val="512E0800"/>
    <w:rsid w:val="51404505"/>
    <w:rsid w:val="51782EBE"/>
    <w:rsid w:val="52A14A4F"/>
    <w:rsid w:val="531628F9"/>
    <w:rsid w:val="53686CD6"/>
    <w:rsid w:val="53804341"/>
    <w:rsid w:val="53E92BA4"/>
    <w:rsid w:val="54D811B0"/>
    <w:rsid w:val="54EC2121"/>
    <w:rsid w:val="5588297A"/>
    <w:rsid w:val="55937540"/>
    <w:rsid w:val="55F8243E"/>
    <w:rsid w:val="56165648"/>
    <w:rsid w:val="569300A5"/>
    <w:rsid w:val="56AE1CB4"/>
    <w:rsid w:val="56F34035"/>
    <w:rsid w:val="578F0FCE"/>
    <w:rsid w:val="57964504"/>
    <w:rsid w:val="5815106A"/>
    <w:rsid w:val="583B552E"/>
    <w:rsid w:val="583E2F16"/>
    <w:rsid w:val="58D414AC"/>
    <w:rsid w:val="58D81741"/>
    <w:rsid w:val="5A0945CC"/>
    <w:rsid w:val="5A0A679E"/>
    <w:rsid w:val="5A0C6BB1"/>
    <w:rsid w:val="5A0F330F"/>
    <w:rsid w:val="5A837D78"/>
    <w:rsid w:val="5A9B793E"/>
    <w:rsid w:val="5ACD6955"/>
    <w:rsid w:val="5AF60EBB"/>
    <w:rsid w:val="5B550977"/>
    <w:rsid w:val="5B812236"/>
    <w:rsid w:val="5C001DD9"/>
    <w:rsid w:val="5C093B1F"/>
    <w:rsid w:val="5C0D2110"/>
    <w:rsid w:val="5C4C42D8"/>
    <w:rsid w:val="5C5E6531"/>
    <w:rsid w:val="5C623650"/>
    <w:rsid w:val="5C657949"/>
    <w:rsid w:val="5C73260D"/>
    <w:rsid w:val="5C734C57"/>
    <w:rsid w:val="5D1B25D1"/>
    <w:rsid w:val="5D346B0C"/>
    <w:rsid w:val="5DC00473"/>
    <w:rsid w:val="5F0B233D"/>
    <w:rsid w:val="5F366FF3"/>
    <w:rsid w:val="5F67277F"/>
    <w:rsid w:val="5FDD602F"/>
    <w:rsid w:val="60140827"/>
    <w:rsid w:val="603A2ABF"/>
    <w:rsid w:val="604674AC"/>
    <w:rsid w:val="60477ED6"/>
    <w:rsid w:val="60717E4B"/>
    <w:rsid w:val="60CD0794"/>
    <w:rsid w:val="60EA3009"/>
    <w:rsid w:val="610E52A4"/>
    <w:rsid w:val="61EB027D"/>
    <w:rsid w:val="621269F4"/>
    <w:rsid w:val="62353ED7"/>
    <w:rsid w:val="62905168"/>
    <w:rsid w:val="62FC074F"/>
    <w:rsid w:val="63B17CB6"/>
    <w:rsid w:val="63D5569D"/>
    <w:rsid w:val="641268B1"/>
    <w:rsid w:val="64840E62"/>
    <w:rsid w:val="64A61339"/>
    <w:rsid w:val="64AC2F64"/>
    <w:rsid w:val="64BB3775"/>
    <w:rsid w:val="652505C7"/>
    <w:rsid w:val="659768E8"/>
    <w:rsid w:val="65B228BF"/>
    <w:rsid w:val="65D50280"/>
    <w:rsid w:val="65F54DC4"/>
    <w:rsid w:val="661F5FE3"/>
    <w:rsid w:val="666A5F89"/>
    <w:rsid w:val="66893AB2"/>
    <w:rsid w:val="66F17846"/>
    <w:rsid w:val="679D61A4"/>
    <w:rsid w:val="67B10006"/>
    <w:rsid w:val="67E7796D"/>
    <w:rsid w:val="68D518BE"/>
    <w:rsid w:val="692D768A"/>
    <w:rsid w:val="69B8294C"/>
    <w:rsid w:val="6AFE34F9"/>
    <w:rsid w:val="6B83034F"/>
    <w:rsid w:val="6C9B4CCC"/>
    <w:rsid w:val="6CEF2DC8"/>
    <w:rsid w:val="6D1A6E88"/>
    <w:rsid w:val="6D2B237C"/>
    <w:rsid w:val="6D6B7DDB"/>
    <w:rsid w:val="6D7A1B4D"/>
    <w:rsid w:val="6EB86EA2"/>
    <w:rsid w:val="6F0C57B1"/>
    <w:rsid w:val="6F3F15D8"/>
    <w:rsid w:val="6F881FEB"/>
    <w:rsid w:val="6F8C070F"/>
    <w:rsid w:val="700B4F2A"/>
    <w:rsid w:val="70701D15"/>
    <w:rsid w:val="709C7941"/>
    <w:rsid w:val="710F37E5"/>
    <w:rsid w:val="71263EE7"/>
    <w:rsid w:val="7137718C"/>
    <w:rsid w:val="713A069E"/>
    <w:rsid w:val="714F77B8"/>
    <w:rsid w:val="716C36A6"/>
    <w:rsid w:val="71C43969"/>
    <w:rsid w:val="71DA5997"/>
    <w:rsid w:val="724A0587"/>
    <w:rsid w:val="725406B0"/>
    <w:rsid w:val="73096A16"/>
    <w:rsid w:val="73285551"/>
    <w:rsid w:val="73FA2F75"/>
    <w:rsid w:val="742475BB"/>
    <w:rsid w:val="74395842"/>
    <w:rsid w:val="74475B90"/>
    <w:rsid w:val="74524688"/>
    <w:rsid w:val="749F1E28"/>
    <w:rsid w:val="74ED6881"/>
    <w:rsid w:val="75674BF7"/>
    <w:rsid w:val="76086627"/>
    <w:rsid w:val="76206BFA"/>
    <w:rsid w:val="76502E95"/>
    <w:rsid w:val="78002D70"/>
    <w:rsid w:val="7887256E"/>
    <w:rsid w:val="78900E9E"/>
    <w:rsid w:val="78C322D8"/>
    <w:rsid w:val="78D452CE"/>
    <w:rsid w:val="7912238A"/>
    <w:rsid w:val="791A1817"/>
    <w:rsid w:val="79771A73"/>
    <w:rsid w:val="7A32236A"/>
    <w:rsid w:val="7A5C4C55"/>
    <w:rsid w:val="7B4E236A"/>
    <w:rsid w:val="7BDD3F58"/>
    <w:rsid w:val="7C145BFF"/>
    <w:rsid w:val="7C98620C"/>
    <w:rsid w:val="7D760599"/>
    <w:rsid w:val="7D787ECC"/>
    <w:rsid w:val="7DC17FB3"/>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9971C8-FE19-4F35-BE4E-C11BFC5AC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0">
    <w:name w:val="修订2"/>
    <w:hidden/>
    <w:uiPriority w:val="99"/>
    <w:semiHidden/>
    <w:qFormat/>
    <w:rPr>
      <w:rFonts w:eastAsia="Batang"/>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 w:type="paragraph" w:styleId="afa">
    <w:name w:val="No Spacing"/>
    <w:basedOn w:val="a0"/>
    <w:qFormat/>
    <w:pPr>
      <w:suppressAutoHyphens/>
      <w:spacing w:after="0" w:line="240" w:lineRule="auto"/>
    </w:pPr>
    <w:rPr>
      <w:rFonts w:ascii="Calibri" w:eastAsia="Calibri" w:hAnsi="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73B430-05EB-4F64-89D6-FEB5B8738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10</Pages>
  <Words>4182</Words>
  <Characters>23841</Characters>
  <Application>Microsoft Office Word</Application>
  <DocSecurity>0</DocSecurity>
  <Lines>198</Lines>
  <Paragraphs>55</Paragraphs>
  <ScaleCrop>false</ScaleCrop>
  <Company/>
  <LinksUpToDate>false</LinksUpToDate>
  <CharactersWithSpaces>27968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53</cp:revision>
  <dcterms:created xsi:type="dcterms:W3CDTF">2019-03-22T02:16:00Z</dcterms:created>
  <dcterms:modified xsi:type="dcterms:W3CDTF">2019-10-04T04:31:00Z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